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10E2" w14:textId="750BDD8A" w:rsidR="006F240B" w:rsidRPr="009C7948" w:rsidRDefault="006F240B" w:rsidP="006F240B">
      <w:pPr>
        <w:pStyle w:val="Corpodetexto3"/>
        <w:spacing w:after="0" w:line="240" w:lineRule="auto"/>
        <w:jc w:val="both"/>
        <w:rPr>
          <w:b/>
          <w:sz w:val="30"/>
          <w:szCs w:val="30"/>
          <w:u w:val="single"/>
        </w:rPr>
      </w:pPr>
      <w:r w:rsidRPr="009C7948">
        <w:rPr>
          <w:b/>
          <w:sz w:val="30"/>
          <w:szCs w:val="30"/>
          <w:u w:val="single"/>
        </w:rPr>
        <w:t>IT – PLANO ANUAL DE AUDITORIA INTERNA</w:t>
      </w:r>
    </w:p>
    <w:p w14:paraId="4634B373" w14:textId="6ED52ADA" w:rsidR="006F240B" w:rsidRDefault="006F240B" w:rsidP="006F240B">
      <w:pPr>
        <w:pStyle w:val="Corpodetexto3"/>
        <w:spacing w:after="0" w:line="240" w:lineRule="auto"/>
        <w:jc w:val="both"/>
        <w:rPr>
          <w:sz w:val="22"/>
        </w:rPr>
      </w:pPr>
    </w:p>
    <w:p w14:paraId="02D9D281" w14:textId="5AEF2FF2" w:rsidR="006F240B" w:rsidRDefault="006F240B" w:rsidP="006F240B">
      <w:pPr>
        <w:pStyle w:val="Corpodetexto3"/>
        <w:spacing w:after="0" w:line="240" w:lineRule="auto"/>
        <w:jc w:val="both"/>
        <w:rPr>
          <w:sz w:val="22"/>
        </w:rPr>
      </w:pPr>
      <w:r>
        <w:rPr>
          <w:noProof/>
          <w:sz w:val="22"/>
          <w:lang w:eastAsia="pt-BR"/>
        </w:rPr>
        <w:drawing>
          <wp:inline distT="0" distB="0" distL="0" distR="0" wp14:anchorId="250F38D9" wp14:editId="5AD39F1D">
            <wp:extent cx="5759450" cy="8165465"/>
            <wp:effectExtent l="0" t="0" r="0" b="698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T 800.jpg"/>
                    <pic:cNvPicPr/>
                  </pic:nvPicPr>
                  <pic:blipFill>
                    <a:blip r:embed="rId8">
                      <a:extLst>
                        <a:ext uri="{28A0092B-C50C-407E-A947-70E740481C1C}">
                          <a14:useLocalDpi xmlns:a14="http://schemas.microsoft.com/office/drawing/2010/main" val="0"/>
                        </a:ext>
                      </a:extLst>
                    </a:blip>
                    <a:stretch>
                      <a:fillRect/>
                    </a:stretch>
                  </pic:blipFill>
                  <pic:spPr>
                    <a:xfrm>
                      <a:off x="0" y="0"/>
                      <a:ext cx="5759450" cy="8165465"/>
                    </a:xfrm>
                    <a:prstGeom prst="rect">
                      <a:avLst/>
                    </a:prstGeom>
                  </pic:spPr>
                </pic:pic>
              </a:graphicData>
            </a:graphic>
          </wp:inline>
        </w:drawing>
      </w:r>
    </w:p>
    <w:p w14:paraId="04E4AD71" w14:textId="77777777" w:rsidR="006F240B" w:rsidRPr="009C7948" w:rsidRDefault="006F240B" w:rsidP="006F240B">
      <w:pPr>
        <w:pStyle w:val="Corpodetexto3"/>
        <w:spacing w:after="0" w:line="240" w:lineRule="auto"/>
        <w:jc w:val="both"/>
        <w:rPr>
          <w:rFonts w:cstheme="minorHAnsi"/>
          <w:sz w:val="24"/>
          <w:szCs w:val="24"/>
        </w:rPr>
      </w:pPr>
    </w:p>
    <w:p w14:paraId="21719807" w14:textId="1B29109D" w:rsidR="006F240B" w:rsidRPr="009C7948" w:rsidRDefault="006F240B" w:rsidP="00406E66">
      <w:pPr>
        <w:pStyle w:val="Corpodetexto3"/>
        <w:numPr>
          <w:ilvl w:val="0"/>
          <w:numId w:val="7"/>
        </w:numPr>
        <w:spacing w:after="0" w:line="240" w:lineRule="auto"/>
        <w:ind w:left="0" w:firstLine="0"/>
        <w:jc w:val="both"/>
        <w:rPr>
          <w:rFonts w:cstheme="minorHAnsi"/>
          <w:b/>
          <w:sz w:val="24"/>
          <w:szCs w:val="24"/>
        </w:rPr>
      </w:pPr>
      <w:r w:rsidRPr="009C7948">
        <w:rPr>
          <w:rFonts w:cstheme="minorHAnsi"/>
          <w:b/>
          <w:sz w:val="24"/>
          <w:szCs w:val="24"/>
        </w:rPr>
        <w:t>CONSIDERAÇÕES INICIAIS</w:t>
      </w:r>
    </w:p>
    <w:p w14:paraId="1DE21013" w14:textId="77777777" w:rsidR="006F240B" w:rsidRPr="009C7948" w:rsidRDefault="006F240B" w:rsidP="006F240B">
      <w:pPr>
        <w:pStyle w:val="Corpodetexto3"/>
        <w:rPr>
          <w:rFonts w:cstheme="minorHAnsi"/>
          <w:sz w:val="24"/>
          <w:szCs w:val="24"/>
        </w:rPr>
      </w:pPr>
    </w:p>
    <w:p w14:paraId="048F5FFB" w14:textId="79CACB9A" w:rsidR="006F240B" w:rsidRPr="009C7948" w:rsidRDefault="006F240B" w:rsidP="009C7948">
      <w:pPr>
        <w:pStyle w:val="Corpodetexto3"/>
        <w:ind w:firstLine="708"/>
        <w:jc w:val="both"/>
        <w:rPr>
          <w:rFonts w:cstheme="minorHAnsi"/>
          <w:b/>
          <w:bCs/>
          <w:sz w:val="24"/>
          <w:szCs w:val="24"/>
        </w:rPr>
      </w:pPr>
      <w:r w:rsidRPr="009C7948">
        <w:rPr>
          <w:rFonts w:cstheme="minorHAnsi"/>
          <w:sz w:val="24"/>
          <w:szCs w:val="24"/>
        </w:rPr>
        <w:t xml:space="preserve">A metodologia utilizada pela Gerência Executiva de Auditoria (GEA) para a definição das unidades que serão auditadas no Planejamento Anual de Auditoria (PAINT) está baseada principalmente nas publicações: </w:t>
      </w:r>
      <w:r w:rsidRPr="009C7948">
        <w:rPr>
          <w:rFonts w:cstheme="minorHAnsi"/>
          <w:i/>
          <w:sz w:val="24"/>
          <w:szCs w:val="24"/>
        </w:rPr>
        <w:t xml:space="preserve">Internal Audit Capability Model (IA-CM) for </w:t>
      </w:r>
      <w:proofErr w:type="spellStart"/>
      <w:r w:rsidRPr="009C7948">
        <w:rPr>
          <w:rFonts w:cstheme="minorHAnsi"/>
          <w:i/>
          <w:sz w:val="24"/>
          <w:szCs w:val="24"/>
        </w:rPr>
        <w:t>the</w:t>
      </w:r>
      <w:proofErr w:type="spellEnd"/>
      <w:r w:rsidRPr="009C7948">
        <w:rPr>
          <w:rFonts w:cstheme="minorHAnsi"/>
          <w:i/>
          <w:sz w:val="24"/>
          <w:szCs w:val="24"/>
        </w:rPr>
        <w:t xml:space="preserve"> </w:t>
      </w:r>
      <w:proofErr w:type="spellStart"/>
      <w:r w:rsidRPr="009C7948">
        <w:rPr>
          <w:rFonts w:cstheme="minorHAnsi"/>
          <w:i/>
          <w:sz w:val="24"/>
          <w:szCs w:val="24"/>
        </w:rPr>
        <w:t>Public</w:t>
      </w:r>
      <w:proofErr w:type="spellEnd"/>
      <w:r w:rsidRPr="009C7948">
        <w:rPr>
          <w:rFonts w:cstheme="minorHAnsi"/>
          <w:i/>
          <w:sz w:val="24"/>
          <w:szCs w:val="24"/>
        </w:rPr>
        <w:t xml:space="preserve"> Sector</w:t>
      </w:r>
      <w:r w:rsidRPr="009C7948">
        <w:rPr>
          <w:rFonts w:cstheme="minorHAnsi"/>
          <w:sz w:val="24"/>
          <w:szCs w:val="24"/>
        </w:rPr>
        <w:t xml:space="preserve"> e </w:t>
      </w:r>
      <w:proofErr w:type="spellStart"/>
      <w:r w:rsidRPr="009C7948">
        <w:rPr>
          <w:rFonts w:cstheme="minorHAnsi"/>
          <w:sz w:val="24"/>
          <w:szCs w:val="24"/>
        </w:rPr>
        <w:t>Practice</w:t>
      </w:r>
      <w:proofErr w:type="spellEnd"/>
      <w:r w:rsidRPr="009C7948">
        <w:rPr>
          <w:rFonts w:cstheme="minorHAnsi"/>
          <w:sz w:val="24"/>
          <w:szCs w:val="24"/>
        </w:rPr>
        <w:t xml:space="preserve"> </w:t>
      </w:r>
      <w:proofErr w:type="spellStart"/>
      <w:r w:rsidRPr="009C7948">
        <w:rPr>
          <w:rFonts w:cstheme="minorHAnsi"/>
          <w:sz w:val="24"/>
          <w:szCs w:val="24"/>
        </w:rPr>
        <w:t>Guide</w:t>
      </w:r>
      <w:proofErr w:type="spellEnd"/>
      <w:r w:rsidRPr="009C7948">
        <w:rPr>
          <w:rFonts w:cstheme="minorHAnsi"/>
          <w:sz w:val="24"/>
          <w:szCs w:val="24"/>
        </w:rPr>
        <w:t xml:space="preserve">: </w:t>
      </w:r>
      <w:proofErr w:type="spellStart"/>
      <w:r w:rsidRPr="009C7948">
        <w:rPr>
          <w:rFonts w:cstheme="minorHAnsi"/>
          <w:sz w:val="24"/>
          <w:szCs w:val="24"/>
        </w:rPr>
        <w:t>Developing</w:t>
      </w:r>
      <w:proofErr w:type="spellEnd"/>
      <w:r w:rsidRPr="009C7948">
        <w:rPr>
          <w:rFonts w:cstheme="minorHAnsi"/>
          <w:sz w:val="24"/>
          <w:szCs w:val="24"/>
        </w:rPr>
        <w:t xml:space="preserve"> a </w:t>
      </w:r>
      <w:proofErr w:type="spellStart"/>
      <w:r w:rsidRPr="009C7948">
        <w:rPr>
          <w:rFonts w:cstheme="minorHAnsi"/>
          <w:sz w:val="24"/>
          <w:szCs w:val="24"/>
        </w:rPr>
        <w:t>Risk-based</w:t>
      </w:r>
      <w:proofErr w:type="spellEnd"/>
      <w:r w:rsidRPr="009C7948">
        <w:rPr>
          <w:rFonts w:cstheme="minorHAnsi"/>
          <w:sz w:val="24"/>
          <w:szCs w:val="24"/>
        </w:rPr>
        <w:t xml:space="preserve"> Internal Audit </w:t>
      </w:r>
      <w:proofErr w:type="spellStart"/>
      <w:r w:rsidRPr="009C7948">
        <w:rPr>
          <w:rFonts w:cstheme="minorHAnsi"/>
          <w:sz w:val="24"/>
          <w:szCs w:val="24"/>
        </w:rPr>
        <w:t>Plan</w:t>
      </w:r>
      <w:proofErr w:type="spellEnd"/>
      <w:r w:rsidRPr="009C7948">
        <w:rPr>
          <w:rFonts w:cstheme="minorHAnsi"/>
          <w:sz w:val="24"/>
          <w:szCs w:val="24"/>
        </w:rPr>
        <w:t xml:space="preserve">, ambos do </w:t>
      </w:r>
      <w:r w:rsidRPr="009C7948">
        <w:rPr>
          <w:rFonts w:cstheme="minorHAnsi"/>
          <w:i/>
          <w:sz w:val="24"/>
          <w:szCs w:val="24"/>
        </w:rPr>
        <w:t>The Institute of Internal Auditors</w:t>
      </w:r>
      <w:r w:rsidRPr="009C7948">
        <w:rPr>
          <w:rFonts w:cstheme="minorHAnsi"/>
          <w:sz w:val="24"/>
          <w:szCs w:val="24"/>
        </w:rPr>
        <w:t xml:space="preserve"> (IIA), prevendo a quantificação do risco a partir de uma ponderação de fatores de riscos que procuram estabelecer uma diferenciação das unidades com relação ao impacto que cada uma delas provoca no alcance dos resultados da gestão pública. </w:t>
      </w:r>
    </w:p>
    <w:p w14:paraId="402A8CC9" w14:textId="1B4D776B" w:rsidR="006F240B" w:rsidRPr="009C7948" w:rsidRDefault="006F240B" w:rsidP="009C7948">
      <w:pPr>
        <w:pStyle w:val="Corpodetexto3"/>
        <w:ind w:firstLine="708"/>
        <w:rPr>
          <w:rFonts w:cstheme="minorHAnsi"/>
          <w:b/>
          <w:bCs/>
          <w:color w:val="000000" w:themeColor="text1"/>
          <w:sz w:val="24"/>
          <w:szCs w:val="24"/>
        </w:rPr>
      </w:pPr>
      <w:r w:rsidRPr="009C7948">
        <w:rPr>
          <w:rFonts w:cstheme="minorHAnsi"/>
          <w:color w:val="000000" w:themeColor="text1"/>
          <w:sz w:val="24"/>
          <w:szCs w:val="24"/>
        </w:rPr>
        <w:t>O processo de elaboração do PAINT da CGE é composto das seguintes atividades:</w:t>
      </w:r>
    </w:p>
    <w:p w14:paraId="1A52229B"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Conhecimento do Negócio, compreendendo:</w:t>
      </w:r>
    </w:p>
    <w:p w14:paraId="772AE521" w14:textId="4541ED55"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Levantamento de informações relevantes para elaboração do PAINT, tais como</w:t>
      </w:r>
      <w:r w:rsidR="000C56FF">
        <w:rPr>
          <w:rFonts w:cstheme="minorHAnsi"/>
          <w:color w:val="000000" w:themeColor="text1"/>
          <w:sz w:val="24"/>
          <w:szCs w:val="24"/>
        </w:rPr>
        <w:t>,</w:t>
      </w:r>
      <w:r w:rsidRPr="009C7948">
        <w:rPr>
          <w:rFonts w:cstheme="minorHAnsi"/>
          <w:color w:val="000000" w:themeColor="text1"/>
          <w:sz w:val="24"/>
          <w:szCs w:val="24"/>
        </w:rPr>
        <w:t xml:space="preserve"> estratégias, objetivos, riscos e processos do </w:t>
      </w:r>
      <w:r w:rsidR="000C56FF">
        <w:rPr>
          <w:rFonts w:cstheme="minorHAnsi"/>
          <w:color w:val="000000" w:themeColor="text1"/>
          <w:sz w:val="24"/>
          <w:szCs w:val="24"/>
        </w:rPr>
        <w:t xml:space="preserve">Governo do </w:t>
      </w:r>
      <w:r w:rsidRPr="009C7948">
        <w:rPr>
          <w:rFonts w:cstheme="minorHAnsi"/>
          <w:color w:val="000000" w:themeColor="text1"/>
          <w:sz w:val="24"/>
          <w:szCs w:val="24"/>
        </w:rPr>
        <w:t>Estado da Paraíba e identificação das expectativas e prioridades da gestão e das partes interessadas acerca da atividade de auditoria interna;</w:t>
      </w:r>
    </w:p>
    <w:p w14:paraId="43A51CAC"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Obtenção de documentação adicional para complementação do conhecimento do negócio;</w:t>
      </w:r>
    </w:p>
    <w:p w14:paraId="3049CBBA"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Definição do universo de auditoria.</w:t>
      </w:r>
    </w:p>
    <w:p w14:paraId="5A58F1EA"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Identificação, Avaliação e Priorização dos Riscos, contemplando:</w:t>
      </w:r>
    </w:p>
    <w:p w14:paraId="04A2C883"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Definição da abordagem de avaliação de riscos a ser aplicada;</w:t>
      </w:r>
    </w:p>
    <w:p w14:paraId="73F2FA97"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Identificação e definição dos fatores de riscos a serem aplicados;</w:t>
      </w:r>
    </w:p>
    <w:p w14:paraId="4B846B1D"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Priorização dos fatores de riscos;</w:t>
      </w:r>
    </w:p>
    <w:p w14:paraId="320E25E8"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 xml:space="preserve">Avaliação dos fatores de riscos em cada unidade </w:t>
      </w:r>
      <w:proofErr w:type="spellStart"/>
      <w:r w:rsidRPr="009C7948">
        <w:rPr>
          <w:rFonts w:cstheme="minorHAnsi"/>
          <w:color w:val="000000" w:themeColor="text1"/>
          <w:sz w:val="24"/>
          <w:szCs w:val="24"/>
        </w:rPr>
        <w:t>auditável</w:t>
      </w:r>
      <w:proofErr w:type="spellEnd"/>
      <w:r w:rsidRPr="009C7948">
        <w:rPr>
          <w:rFonts w:cstheme="minorHAnsi"/>
          <w:color w:val="000000" w:themeColor="text1"/>
          <w:sz w:val="24"/>
          <w:szCs w:val="24"/>
        </w:rPr>
        <w:t>;</w:t>
      </w:r>
    </w:p>
    <w:p w14:paraId="63D0FE1C" w14:textId="2B834BB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Cálculo do risco total d</w:t>
      </w:r>
      <w:r w:rsidR="000C56FF">
        <w:rPr>
          <w:rFonts w:cstheme="minorHAnsi"/>
          <w:color w:val="000000" w:themeColor="text1"/>
          <w:sz w:val="24"/>
          <w:szCs w:val="24"/>
        </w:rPr>
        <w:t>e cada</w:t>
      </w:r>
      <w:r w:rsidRPr="009C7948">
        <w:rPr>
          <w:rFonts w:cstheme="minorHAnsi"/>
          <w:color w:val="000000" w:themeColor="text1"/>
          <w:sz w:val="24"/>
          <w:szCs w:val="24"/>
        </w:rPr>
        <w:t xml:space="preserve"> unidade </w:t>
      </w:r>
      <w:proofErr w:type="spellStart"/>
      <w:r w:rsidRPr="009C7948">
        <w:rPr>
          <w:rFonts w:cstheme="minorHAnsi"/>
          <w:color w:val="000000" w:themeColor="text1"/>
          <w:sz w:val="24"/>
          <w:szCs w:val="24"/>
        </w:rPr>
        <w:t>auditáve</w:t>
      </w:r>
      <w:r w:rsidR="000C56FF">
        <w:rPr>
          <w:rFonts w:cstheme="minorHAnsi"/>
          <w:color w:val="000000" w:themeColor="text1"/>
          <w:sz w:val="24"/>
          <w:szCs w:val="24"/>
        </w:rPr>
        <w:t>l</w:t>
      </w:r>
      <w:proofErr w:type="spellEnd"/>
      <w:r w:rsidRPr="009C7948">
        <w:rPr>
          <w:rFonts w:cstheme="minorHAnsi"/>
          <w:color w:val="000000" w:themeColor="text1"/>
          <w:sz w:val="24"/>
          <w:szCs w:val="24"/>
        </w:rPr>
        <w:t>.</w:t>
      </w:r>
    </w:p>
    <w:p w14:paraId="27D46A09"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Estimação dos recursos, contemplando:</w:t>
      </w:r>
    </w:p>
    <w:p w14:paraId="35D8273F"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Definição das atividades de auditoria necessárias para cobrir os riscos mais críticos;</w:t>
      </w:r>
    </w:p>
    <w:p w14:paraId="406664F1"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Definição e identificação das habilidades e competências necessárias;</w:t>
      </w:r>
    </w:p>
    <w:p w14:paraId="333B4F36" w14:textId="51D56377" w:rsidR="006F240B" w:rsidRPr="00A248A9"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Definição e identificação dos recursos materiais e financeiros necessários;</w:t>
      </w:r>
    </w:p>
    <w:p w14:paraId="0255A1CD" w14:textId="33B2EE95" w:rsidR="00A248A9" w:rsidRPr="009C7948" w:rsidRDefault="00A248A9" w:rsidP="00406E66">
      <w:pPr>
        <w:pStyle w:val="Corpodetexto3"/>
        <w:numPr>
          <w:ilvl w:val="1"/>
          <w:numId w:val="6"/>
        </w:numPr>
        <w:spacing w:after="0" w:line="240" w:lineRule="auto"/>
        <w:jc w:val="both"/>
        <w:rPr>
          <w:rFonts w:cstheme="minorHAnsi"/>
          <w:b/>
          <w:bCs/>
          <w:color w:val="000000" w:themeColor="text1"/>
          <w:sz w:val="24"/>
          <w:szCs w:val="24"/>
        </w:rPr>
      </w:pPr>
      <w:r>
        <w:rPr>
          <w:rFonts w:cstheme="minorHAnsi"/>
          <w:color w:val="000000" w:themeColor="text1"/>
          <w:sz w:val="24"/>
          <w:szCs w:val="24"/>
        </w:rPr>
        <w:t>Definição da quantidade de dias de auditoria disponíveis;</w:t>
      </w:r>
    </w:p>
    <w:p w14:paraId="01AEAAD1"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Avaliação dos recursos;</w:t>
      </w:r>
    </w:p>
    <w:p w14:paraId="24DBCEE5"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Seleção dos trabalhos para compor o PAINT;</w:t>
      </w:r>
    </w:p>
    <w:p w14:paraId="1F9CFF29" w14:textId="77777777" w:rsidR="006F240B" w:rsidRPr="009C7948" w:rsidRDefault="006F240B" w:rsidP="00406E66">
      <w:pPr>
        <w:pStyle w:val="Corpodetexto3"/>
        <w:numPr>
          <w:ilvl w:val="1"/>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Elaboração do orçamento operacional de auditoria.</w:t>
      </w:r>
    </w:p>
    <w:p w14:paraId="3D676530"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Documentação do PAINT;</w:t>
      </w:r>
    </w:p>
    <w:p w14:paraId="42A1A81F"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Obtenção da aprovação do PAINT;</w:t>
      </w:r>
    </w:p>
    <w:p w14:paraId="4EBB8441"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Revisão/Atualização do PAINT aprovado.</w:t>
      </w:r>
    </w:p>
    <w:p w14:paraId="0ACD8709" w14:textId="77777777" w:rsidR="006F240B" w:rsidRPr="009C7948" w:rsidRDefault="006F240B" w:rsidP="00406E66">
      <w:pPr>
        <w:pStyle w:val="Corpodetexto3"/>
        <w:numPr>
          <w:ilvl w:val="0"/>
          <w:numId w:val="6"/>
        </w:numPr>
        <w:spacing w:after="0" w:line="240" w:lineRule="auto"/>
        <w:jc w:val="both"/>
        <w:rPr>
          <w:rFonts w:cstheme="minorHAnsi"/>
          <w:b/>
          <w:bCs/>
          <w:color w:val="000000" w:themeColor="text1"/>
          <w:sz w:val="24"/>
          <w:szCs w:val="24"/>
        </w:rPr>
      </w:pPr>
      <w:r w:rsidRPr="009C7948">
        <w:rPr>
          <w:rFonts w:cstheme="minorHAnsi"/>
          <w:color w:val="000000" w:themeColor="text1"/>
          <w:sz w:val="24"/>
          <w:szCs w:val="24"/>
        </w:rPr>
        <w:t xml:space="preserve">Registro do PAINT no </w:t>
      </w:r>
      <w:proofErr w:type="spellStart"/>
      <w:r w:rsidRPr="009C7948">
        <w:rPr>
          <w:rFonts w:cstheme="minorHAnsi"/>
          <w:color w:val="000000" w:themeColor="text1"/>
          <w:sz w:val="24"/>
          <w:szCs w:val="24"/>
        </w:rPr>
        <w:t>TeamAudit</w:t>
      </w:r>
      <w:proofErr w:type="spellEnd"/>
      <w:r w:rsidRPr="009C7948">
        <w:rPr>
          <w:rFonts w:cstheme="minorHAnsi"/>
          <w:color w:val="000000" w:themeColor="text1"/>
          <w:sz w:val="24"/>
          <w:szCs w:val="24"/>
        </w:rPr>
        <w:t>.</w:t>
      </w:r>
    </w:p>
    <w:p w14:paraId="09C21A72" w14:textId="23F0B921" w:rsidR="006F240B" w:rsidRDefault="006F240B" w:rsidP="006F240B">
      <w:pPr>
        <w:pStyle w:val="Corpodetexto3"/>
        <w:ind w:firstLine="708"/>
        <w:rPr>
          <w:rFonts w:cstheme="minorHAnsi"/>
          <w:b/>
          <w:bCs/>
          <w:color w:val="000000" w:themeColor="text1"/>
          <w:sz w:val="24"/>
          <w:szCs w:val="24"/>
        </w:rPr>
      </w:pPr>
    </w:p>
    <w:p w14:paraId="3F2918E7" w14:textId="77777777" w:rsidR="006F240B" w:rsidRPr="009C7948" w:rsidRDefault="006F240B" w:rsidP="00406E66">
      <w:pPr>
        <w:pStyle w:val="Corpodetexto3"/>
        <w:numPr>
          <w:ilvl w:val="0"/>
          <w:numId w:val="7"/>
        </w:numPr>
        <w:spacing w:after="0" w:line="240" w:lineRule="auto"/>
        <w:ind w:left="0" w:firstLine="0"/>
        <w:jc w:val="both"/>
        <w:rPr>
          <w:rFonts w:cstheme="minorHAnsi"/>
          <w:b/>
          <w:color w:val="000000" w:themeColor="text1"/>
          <w:sz w:val="24"/>
          <w:szCs w:val="24"/>
        </w:rPr>
      </w:pPr>
      <w:r w:rsidRPr="009C7948">
        <w:rPr>
          <w:rFonts w:cstheme="minorHAnsi"/>
          <w:b/>
          <w:color w:val="000000" w:themeColor="text1"/>
          <w:sz w:val="24"/>
          <w:szCs w:val="24"/>
        </w:rPr>
        <w:t>CONHECIMENTO DO NEGÓCIO</w:t>
      </w:r>
    </w:p>
    <w:p w14:paraId="26AD31B5" w14:textId="77777777" w:rsidR="006F240B" w:rsidRPr="009C7948" w:rsidRDefault="006F240B" w:rsidP="006F240B">
      <w:pPr>
        <w:pStyle w:val="Corpodetexto3"/>
        <w:rPr>
          <w:rFonts w:cstheme="minorHAnsi"/>
          <w:color w:val="000000" w:themeColor="text1"/>
          <w:sz w:val="24"/>
          <w:szCs w:val="24"/>
        </w:rPr>
      </w:pPr>
    </w:p>
    <w:p w14:paraId="5D58B3C9" w14:textId="77777777" w:rsidR="006F240B" w:rsidRPr="009C7948" w:rsidRDefault="006F240B" w:rsidP="00406E66">
      <w:pPr>
        <w:pStyle w:val="Corpodetexto3"/>
        <w:numPr>
          <w:ilvl w:val="1"/>
          <w:numId w:val="7"/>
        </w:numPr>
        <w:spacing w:after="0" w:line="240" w:lineRule="auto"/>
        <w:ind w:left="0" w:firstLine="0"/>
        <w:jc w:val="both"/>
        <w:rPr>
          <w:rFonts w:cstheme="minorHAnsi"/>
          <w:color w:val="000000" w:themeColor="text1"/>
          <w:sz w:val="24"/>
          <w:szCs w:val="24"/>
        </w:rPr>
      </w:pPr>
      <w:r w:rsidRPr="009C7948">
        <w:rPr>
          <w:rFonts w:cstheme="minorHAnsi"/>
          <w:color w:val="000000" w:themeColor="text1"/>
          <w:sz w:val="24"/>
          <w:szCs w:val="24"/>
        </w:rPr>
        <w:t>LEVANTAMENTO DE INFORMAÇÕES RELEVANTES PARA ELABORAÇÃO DO PAINT</w:t>
      </w:r>
    </w:p>
    <w:p w14:paraId="2EF6075A" w14:textId="77777777" w:rsidR="006F240B" w:rsidRPr="009C7948" w:rsidRDefault="006F240B" w:rsidP="006F240B">
      <w:pPr>
        <w:jc w:val="both"/>
        <w:rPr>
          <w:rFonts w:cstheme="minorHAnsi"/>
          <w:color w:val="000000" w:themeColor="text1"/>
          <w:sz w:val="24"/>
          <w:szCs w:val="24"/>
        </w:rPr>
      </w:pPr>
    </w:p>
    <w:p w14:paraId="1244D5DA" w14:textId="77777777" w:rsidR="00B942E4"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lastRenderedPageBreak/>
        <w:t xml:space="preserve">Esta etapa visa obter informações relevantes para o processo de elaboração do PAINT com as principais partes interessadas no processo de auditoria interna. As informações relevantes incluem estratégias, objetivos, riscos potenciais, processos de governança, gerenciamento de riscos e controles. </w:t>
      </w:r>
    </w:p>
    <w:p w14:paraId="2F84DFAA" w14:textId="56F1B8A1" w:rsidR="006F240B" w:rsidRPr="009C7948"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t xml:space="preserve">A CGE deve entender as metas e os objetivos estratégicos da organização para alinhar adequadamente o plano de auditoria e de serviços a eles. Por meio de consultas à alta administração e/ou a outras partes interessadas - </w:t>
      </w:r>
      <w:proofErr w:type="spellStart"/>
      <w:r w:rsidRPr="009C7948">
        <w:rPr>
          <w:rFonts w:cstheme="minorHAnsi"/>
          <w:color w:val="000000" w:themeColor="text1"/>
          <w:sz w:val="24"/>
          <w:szCs w:val="24"/>
        </w:rPr>
        <w:t>stakeholders</w:t>
      </w:r>
      <w:proofErr w:type="spellEnd"/>
      <w:r w:rsidRPr="009C7948">
        <w:rPr>
          <w:rFonts w:cstheme="minorHAnsi"/>
          <w:color w:val="000000" w:themeColor="text1"/>
          <w:sz w:val="24"/>
          <w:szCs w:val="24"/>
        </w:rPr>
        <w:t>, deverão ser identificadas  as áreas/temas considerados prioritários a serem abordados pela atividade de AI.</w:t>
      </w:r>
      <w:r w:rsidRPr="009C7948">
        <w:rPr>
          <w:rStyle w:val="Refdenotaderodap"/>
          <w:rFonts w:cstheme="minorHAnsi"/>
          <w:color w:val="000000" w:themeColor="text1"/>
          <w:sz w:val="24"/>
          <w:szCs w:val="24"/>
        </w:rPr>
        <w:footnoteReference w:id="1"/>
      </w:r>
      <w:r w:rsidRPr="009C7948">
        <w:rPr>
          <w:rFonts w:cstheme="minorHAnsi"/>
          <w:color w:val="000000" w:themeColor="text1"/>
          <w:sz w:val="24"/>
          <w:szCs w:val="24"/>
        </w:rPr>
        <w:t xml:space="preserve"> As principais partes interessadas incluem o Secretário-Chefe da CGE, o Comitê de Auditoria e Riscos do Poder Executivo do Estado da Paraíba de que trata a Lei nº 11.264/2018 e os principais gestores do Estado.</w:t>
      </w:r>
    </w:p>
    <w:p w14:paraId="178539AD" w14:textId="77777777" w:rsidR="006F240B" w:rsidRPr="009C7948"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t>Informações adicionais podem ser requeridas para outros comitês, como comitês de governança e transparência, membros individuais dos conselhos/comitês, gerentes de riscos, funções de segunda linha, gerentes operacionais, recursos humanos, funcionários que executam tarefas operacionais importantes, entidades reguladoras e auditores internos e externos</w:t>
      </w:r>
      <w:r w:rsidRPr="009C7948">
        <w:rPr>
          <w:rStyle w:val="Refdenotaderodap"/>
          <w:rFonts w:cstheme="minorHAnsi"/>
          <w:color w:val="000000" w:themeColor="text1"/>
          <w:sz w:val="24"/>
          <w:szCs w:val="24"/>
        </w:rPr>
        <w:footnoteReference w:id="2"/>
      </w:r>
      <w:r w:rsidRPr="009C7948">
        <w:rPr>
          <w:rFonts w:cstheme="minorHAnsi"/>
          <w:color w:val="000000" w:themeColor="text1"/>
          <w:sz w:val="24"/>
          <w:szCs w:val="24"/>
        </w:rPr>
        <w:t>.</w:t>
      </w:r>
    </w:p>
    <w:p w14:paraId="6D026F2C" w14:textId="77777777" w:rsidR="006F240B" w:rsidRPr="009C7948" w:rsidRDefault="006F240B" w:rsidP="00B942E4">
      <w:pPr>
        <w:pStyle w:val="Corpodetexto3"/>
        <w:ind w:firstLine="708"/>
        <w:rPr>
          <w:rFonts w:cstheme="minorHAnsi"/>
          <w:b/>
          <w:sz w:val="24"/>
          <w:szCs w:val="24"/>
        </w:rPr>
      </w:pPr>
      <w:r w:rsidRPr="009C7948">
        <w:rPr>
          <w:rFonts w:cstheme="minorHAnsi"/>
          <w:sz w:val="24"/>
          <w:szCs w:val="24"/>
        </w:rPr>
        <w:t>Nesta etapa podem ser considerados riscos emergentes ao Estado, cujas principais fontes são</w:t>
      </w:r>
      <w:r w:rsidRPr="009C7948">
        <w:rPr>
          <w:rStyle w:val="Refdenotaderodap"/>
          <w:rFonts w:cstheme="minorHAnsi"/>
          <w:b/>
          <w:sz w:val="24"/>
          <w:szCs w:val="24"/>
        </w:rPr>
        <w:footnoteReference w:id="3"/>
      </w:r>
      <w:r w:rsidRPr="009C7948">
        <w:rPr>
          <w:rFonts w:cstheme="minorHAnsi"/>
          <w:sz w:val="24"/>
          <w:szCs w:val="24"/>
        </w:rPr>
        <w:t>:</w:t>
      </w:r>
    </w:p>
    <w:p w14:paraId="0A798666" w14:textId="77777777"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Alterações nas prioridades de gerenciamento, processos de negócios, tecnologia (TI) e operações.</w:t>
      </w:r>
    </w:p>
    <w:p w14:paraId="7325B40B" w14:textId="77777777"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Sistema de ética / denúncia de riscos de fraude.</w:t>
      </w:r>
    </w:p>
    <w:p w14:paraId="087904A8" w14:textId="77777777"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Mudanças legais e regulatórias.</w:t>
      </w:r>
    </w:p>
    <w:p w14:paraId="25B461D9" w14:textId="7C5E19AE"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 xml:space="preserve">Solicitações da alta administração e do </w:t>
      </w:r>
      <w:r w:rsidR="00B942E4">
        <w:rPr>
          <w:rFonts w:cstheme="minorHAnsi"/>
          <w:sz w:val="24"/>
          <w:szCs w:val="24"/>
        </w:rPr>
        <w:t>comitê</w:t>
      </w:r>
      <w:r w:rsidRPr="009C7948">
        <w:rPr>
          <w:rFonts w:cstheme="minorHAnsi"/>
          <w:sz w:val="24"/>
          <w:szCs w:val="24"/>
        </w:rPr>
        <w:t>.</w:t>
      </w:r>
    </w:p>
    <w:p w14:paraId="141A79E2" w14:textId="77777777"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Novos projetos e programas de mudança.</w:t>
      </w:r>
    </w:p>
    <w:p w14:paraId="56C2817B" w14:textId="50676523" w:rsidR="006F240B" w:rsidRPr="009C7948" w:rsidRDefault="006F240B" w:rsidP="00406E66">
      <w:pPr>
        <w:pStyle w:val="Corpodetexto3"/>
        <w:numPr>
          <w:ilvl w:val="0"/>
          <w:numId w:val="10"/>
        </w:numPr>
        <w:spacing w:after="0" w:line="240" w:lineRule="auto"/>
        <w:jc w:val="both"/>
        <w:rPr>
          <w:rFonts w:cstheme="minorHAnsi"/>
          <w:b/>
          <w:sz w:val="24"/>
          <w:szCs w:val="24"/>
        </w:rPr>
      </w:pPr>
      <w:r w:rsidRPr="009C7948">
        <w:rPr>
          <w:rFonts w:cstheme="minorHAnsi"/>
          <w:sz w:val="24"/>
          <w:szCs w:val="24"/>
        </w:rPr>
        <w:t xml:space="preserve">Avaliações de risco </w:t>
      </w:r>
      <w:r w:rsidR="00B942E4">
        <w:rPr>
          <w:rFonts w:cstheme="minorHAnsi"/>
          <w:sz w:val="24"/>
          <w:szCs w:val="24"/>
        </w:rPr>
        <w:t>realizadas.</w:t>
      </w:r>
    </w:p>
    <w:p w14:paraId="758D9584" w14:textId="77777777" w:rsidR="00B942E4" w:rsidRDefault="00B942E4" w:rsidP="009C7948">
      <w:pPr>
        <w:ind w:firstLine="708"/>
        <w:jc w:val="both"/>
        <w:rPr>
          <w:rFonts w:cstheme="minorHAnsi"/>
          <w:color w:val="000000" w:themeColor="text1"/>
          <w:sz w:val="24"/>
          <w:szCs w:val="24"/>
        </w:rPr>
      </w:pPr>
    </w:p>
    <w:p w14:paraId="13A35A84" w14:textId="299FE128" w:rsidR="006F240B" w:rsidRPr="009C7948"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t xml:space="preserve">Para proceder o levantamento destas informações, a CGE deve-se utilizar de pesquisas e/ou comunicações oficiais com as partes interessadas. Considerando a quantidade de agentes considerados como partes interessadas na atividade de auditoria interna e para viabilizar a conclusão do processo de elaboração do PAINT em tempo hábil, </w:t>
      </w:r>
      <w:r w:rsidRPr="009C7948">
        <w:rPr>
          <w:rFonts w:cstheme="minorHAnsi"/>
          <w:b/>
          <w:color w:val="000000" w:themeColor="text1"/>
          <w:sz w:val="24"/>
          <w:szCs w:val="24"/>
        </w:rPr>
        <w:t>é recomendável iniciar as pesquisas com as partes interessadas até o mês de setembro d</w:t>
      </w:r>
      <w:r w:rsidR="009C7948">
        <w:rPr>
          <w:rFonts w:cstheme="minorHAnsi"/>
          <w:b/>
          <w:color w:val="000000" w:themeColor="text1"/>
          <w:sz w:val="24"/>
          <w:szCs w:val="24"/>
        </w:rPr>
        <w:t>o exercício</w:t>
      </w:r>
      <w:r w:rsidRPr="009C7948">
        <w:rPr>
          <w:rFonts w:cstheme="minorHAnsi"/>
          <w:color w:val="000000" w:themeColor="text1"/>
          <w:sz w:val="24"/>
          <w:szCs w:val="24"/>
        </w:rPr>
        <w:t>. O conteúdo das pesquisas será descrito nas seções seguintes.</w:t>
      </w:r>
    </w:p>
    <w:p w14:paraId="7CD42EC6" w14:textId="77777777" w:rsidR="006F240B" w:rsidRPr="009C7948" w:rsidRDefault="006F240B" w:rsidP="006F240B">
      <w:pPr>
        <w:jc w:val="both"/>
        <w:rPr>
          <w:rFonts w:cstheme="minorHAnsi"/>
          <w:color w:val="000000" w:themeColor="text1"/>
          <w:sz w:val="24"/>
          <w:szCs w:val="24"/>
        </w:rPr>
      </w:pPr>
    </w:p>
    <w:p w14:paraId="7313644D" w14:textId="1EC37A6D" w:rsidR="006F240B" w:rsidRPr="009C7948" w:rsidRDefault="009C7948" w:rsidP="00406E66">
      <w:pPr>
        <w:pStyle w:val="PargrafodaLista"/>
        <w:numPr>
          <w:ilvl w:val="2"/>
          <w:numId w:val="7"/>
        </w:numPr>
        <w:spacing w:after="200" w:line="276"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Pesquisa c</w:t>
      </w:r>
      <w:r w:rsidRPr="009C7948">
        <w:rPr>
          <w:rFonts w:asciiTheme="minorHAnsi" w:hAnsiTheme="minorHAnsi" w:cstheme="minorHAnsi"/>
          <w:b/>
          <w:color w:val="000000" w:themeColor="text1"/>
          <w:sz w:val="24"/>
          <w:szCs w:val="24"/>
        </w:rPr>
        <w:t xml:space="preserve">om </w:t>
      </w:r>
      <w:r>
        <w:rPr>
          <w:rFonts w:asciiTheme="minorHAnsi" w:hAnsiTheme="minorHAnsi" w:cstheme="minorHAnsi"/>
          <w:b/>
          <w:color w:val="000000" w:themeColor="text1"/>
          <w:sz w:val="24"/>
          <w:szCs w:val="24"/>
        </w:rPr>
        <w:t>o</w:t>
      </w:r>
      <w:r w:rsidRPr="009C7948">
        <w:rPr>
          <w:rFonts w:asciiTheme="minorHAnsi" w:hAnsiTheme="minorHAnsi" w:cstheme="minorHAnsi"/>
          <w:b/>
          <w:color w:val="000000" w:themeColor="text1"/>
          <w:sz w:val="24"/>
          <w:szCs w:val="24"/>
        </w:rPr>
        <w:t xml:space="preserve"> Comitê </w:t>
      </w:r>
      <w:r>
        <w:rPr>
          <w:rFonts w:asciiTheme="minorHAnsi" w:hAnsiTheme="minorHAnsi" w:cstheme="minorHAnsi"/>
          <w:b/>
          <w:color w:val="000000" w:themeColor="text1"/>
          <w:sz w:val="24"/>
          <w:szCs w:val="24"/>
        </w:rPr>
        <w:t>d</w:t>
      </w:r>
      <w:r w:rsidRPr="009C7948">
        <w:rPr>
          <w:rFonts w:asciiTheme="minorHAnsi" w:hAnsiTheme="minorHAnsi" w:cstheme="minorHAnsi"/>
          <w:b/>
          <w:color w:val="000000" w:themeColor="text1"/>
          <w:sz w:val="24"/>
          <w:szCs w:val="24"/>
        </w:rPr>
        <w:t xml:space="preserve">e Auditoria </w:t>
      </w:r>
      <w:r>
        <w:rPr>
          <w:rFonts w:asciiTheme="minorHAnsi" w:hAnsiTheme="minorHAnsi" w:cstheme="minorHAnsi"/>
          <w:b/>
          <w:color w:val="000000" w:themeColor="text1"/>
          <w:sz w:val="24"/>
          <w:szCs w:val="24"/>
        </w:rPr>
        <w:t>e</w:t>
      </w:r>
      <w:r w:rsidRPr="009C7948">
        <w:rPr>
          <w:rFonts w:asciiTheme="minorHAnsi" w:hAnsiTheme="minorHAnsi" w:cstheme="minorHAnsi"/>
          <w:b/>
          <w:color w:val="000000" w:themeColor="text1"/>
          <w:sz w:val="24"/>
          <w:szCs w:val="24"/>
        </w:rPr>
        <w:t xml:space="preserve"> Riscos</w:t>
      </w:r>
    </w:p>
    <w:p w14:paraId="13E6AC05" w14:textId="2E9AD66E" w:rsidR="006F240B" w:rsidRPr="009C7948" w:rsidRDefault="006F240B" w:rsidP="00176BBF">
      <w:pPr>
        <w:ind w:firstLine="708"/>
        <w:jc w:val="both"/>
        <w:rPr>
          <w:rFonts w:cstheme="minorHAnsi"/>
          <w:color w:val="000000" w:themeColor="text1"/>
          <w:sz w:val="24"/>
          <w:szCs w:val="24"/>
        </w:rPr>
      </w:pPr>
      <w:r w:rsidRPr="009C7948">
        <w:rPr>
          <w:rFonts w:cstheme="minorHAnsi"/>
          <w:color w:val="000000" w:themeColor="text1"/>
          <w:sz w:val="24"/>
          <w:szCs w:val="24"/>
        </w:rPr>
        <w:t>A percepção do Comitê de Auditoria e Riscos acerca dos riscos do Estado da Paraíba deve ser levada em consideração quando da elaboração do PAINT</w:t>
      </w:r>
      <w:r w:rsidRPr="009C7948">
        <w:rPr>
          <w:rStyle w:val="Refdenotaderodap"/>
          <w:rFonts w:cstheme="minorHAnsi"/>
          <w:color w:val="000000" w:themeColor="text1"/>
          <w:sz w:val="24"/>
          <w:szCs w:val="24"/>
        </w:rPr>
        <w:footnoteReference w:id="4"/>
      </w:r>
      <w:r w:rsidRPr="009C7948">
        <w:rPr>
          <w:rFonts w:cstheme="minorHAnsi"/>
          <w:color w:val="000000" w:themeColor="text1"/>
          <w:sz w:val="24"/>
          <w:szCs w:val="24"/>
        </w:rPr>
        <w:t>.</w:t>
      </w:r>
      <w:r w:rsidR="00176BBF">
        <w:rPr>
          <w:rFonts w:cstheme="minorHAnsi"/>
          <w:color w:val="000000" w:themeColor="text1"/>
          <w:sz w:val="24"/>
          <w:szCs w:val="24"/>
        </w:rPr>
        <w:t xml:space="preserve"> </w:t>
      </w:r>
      <w:r w:rsidRPr="009C7948">
        <w:rPr>
          <w:rFonts w:cstheme="minorHAnsi"/>
          <w:color w:val="000000" w:themeColor="text1"/>
          <w:sz w:val="24"/>
          <w:szCs w:val="24"/>
        </w:rPr>
        <w:t>O Comitê de Auditoria e Riscos pode solicitar serviços de auditoria e consultoria, e a CGE deve considerar a essas solicitações. Portanto</w:t>
      </w:r>
      <w:r w:rsidR="00176BBF">
        <w:rPr>
          <w:rFonts w:cstheme="minorHAnsi"/>
          <w:color w:val="000000" w:themeColor="text1"/>
          <w:sz w:val="24"/>
          <w:szCs w:val="24"/>
        </w:rPr>
        <w:t>,</w:t>
      </w:r>
      <w:r w:rsidRPr="009C7948">
        <w:rPr>
          <w:rFonts w:cstheme="minorHAnsi"/>
          <w:color w:val="000000" w:themeColor="text1"/>
          <w:sz w:val="24"/>
          <w:szCs w:val="24"/>
        </w:rPr>
        <w:t xml:space="preserve"> a CGE deve encaminhar as seguintes questões ao Comitê de Auditoria e Riscos:</w:t>
      </w:r>
    </w:p>
    <w:p w14:paraId="1361EA0D" w14:textId="77777777" w:rsidR="006F240B" w:rsidRPr="009C7948" w:rsidRDefault="006F240B" w:rsidP="009C7948">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“Quais os riscos mais relevantes que o Comitê considera para obtenção dos objetivos institucionais do Estado da </w:t>
      </w:r>
      <w:proofErr w:type="gramStart"/>
      <w:r w:rsidRPr="009C7948">
        <w:rPr>
          <w:rFonts w:cstheme="minorHAnsi"/>
          <w:b/>
          <w:i/>
          <w:color w:val="000000" w:themeColor="text1"/>
          <w:sz w:val="20"/>
          <w:szCs w:val="20"/>
        </w:rPr>
        <w:t>Paraíba?”</w:t>
      </w:r>
      <w:proofErr w:type="gramEnd"/>
    </w:p>
    <w:p w14:paraId="2E5CAAF9" w14:textId="77777777" w:rsidR="006F240B" w:rsidRPr="009C7948" w:rsidRDefault="006F240B" w:rsidP="009C7948">
      <w:pPr>
        <w:ind w:firstLine="708"/>
        <w:jc w:val="both"/>
        <w:rPr>
          <w:rFonts w:cstheme="minorHAnsi"/>
          <w:b/>
          <w:i/>
          <w:color w:val="000000" w:themeColor="text1"/>
          <w:sz w:val="24"/>
          <w:szCs w:val="24"/>
        </w:rPr>
      </w:pPr>
      <w:r w:rsidRPr="009C7948">
        <w:rPr>
          <w:rFonts w:cstheme="minorHAnsi"/>
          <w:b/>
          <w:i/>
          <w:color w:val="000000" w:themeColor="text1"/>
          <w:sz w:val="20"/>
          <w:szCs w:val="20"/>
        </w:rPr>
        <w:t xml:space="preserve">“Quais as áreas ou processos em que as atividades de auditoria interna e de consultoria da CGE seriam relevantes e/ou prioritárias para contribuir para o alcance dos objetivos institucionais do Estado da </w:t>
      </w:r>
      <w:proofErr w:type="gramStart"/>
      <w:r w:rsidRPr="009C7948">
        <w:rPr>
          <w:rFonts w:cstheme="minorHAnsi"/>
          <w:b/>
          <w:i/>
          <w:color w:val="000000" w:themeColor="text1"/>
          <w:sz w:val="20"/>
          <w:szCs w:val="20"/>
        </w:rPr>
        <w:t>Paraíba?”</w:t>
      </w:r>
      <w:proofErr w:type="gramEnd"/>
    </w:p>
    <w:p w14:paraId="3417D96A" w14:textId="77777777" w:rsidR="006F240B" w:rsidRPr="009C7948" w:rsidRDefault="006F240B" w:rsidP="006F240B">
      <w:pPr>
        <w:ind w:firstLine="708"/>
        <w:jc w:val="both"/>
        <w:rPr>
          <w:rFonts w:cstheme="minorHAnsi"/>
          <w:b/>
          <w:i/>
          <w:color w:val="000000" w:themeColor="text1"/>
          <w:sz w:val="24"/>
          <w:szCs w:val="24"/>
        </w:rPr>
      </w:pPr>
    </w:p>
    <w:p w14:paraId="11FC91E0" w14:textId="7CB36F9F" w:rsidR="006F240B" w:rsidRPr="009C7948" w:rsidRDefault="009C7948" w:rsidP="00406E66">
      <w:pPr>
        <w:pStyle w:val="PargrafodaLista"/>
        <w:numPr>
          <w:ilvl w:val="2"/>
          <w:numId w:val="7"/>
        </w:numPr>
        <w:spacing w:after="200" w:line="276"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Pesquisa co</w:t>
      </w:r>
      <w:r w:rsidRPr="009C7948">
        <w:rPr>
          <w:rFonts w:asciiTheme="minorHAnsi" w:hAnsiTheme="minorHAnsi" w:cstheme="minorHAnsi"/>
          <w:b/>
          <w:color w:val="000000" w:themeColor="text1"/>
          <w:sz w:val="24"/>
          <w:szCs w:val="24"/>
        </w:rPr>
        <w:t xml:space="preserve">m </w:t>
      </w:r>
      <w:r>
        <w:rPr>
          <w:rFonts w:asciiTheme="minorHAnsi" w:hAnsiTheme="minorHAnsi" w:cstheme="minorHAnsi"/>
          <w:b/>
          <w:color w:val="000000" w:themeColor="text1"/>
          <w:sz w:val="24"/>
          <w:szCs w:val="24"/>
        </w:rPr>
        <w:t>o</w:t>
      </w:r>
      <w:r w:rsidRPr="009C7948">
        <w:rPr>
          <w:rFonts w:asciiTheme="minorHAnsi" w:hAnsiTheme="minorHAnsi" w:cstheme="minorHAnsi"/>
          <w:b/>
          <w:color w:val="000000" w:themeColor="text1"/>
          <w:sz w:val="24"/>
          <w:szCs w:val="24"/>
        </w:rPr>
        <w:t xml:space="preserve"> Secretário-Chefe </w:t>
      </w:r>
      <w:r>
        <w:rPr>
          <w:rFonts w:asciiTheme="minorHAnsi" w:hAnsiTheme="minorHAnsi" w:cstheme="minorHAnsi"/>
          <w:b/>
          <w:color w:val="000000" w:themeColor="text1"/>
          <w:sz w:val="24"/>
          <w:szCs w:val="24"/>
        </w:rPr>
        <w:t>d</w:t>
      </w:r>
      <w:r w:rsidRPr="009C7948">
        <w:rPr>
          <w:rFonts w:asciiTheme="minorHAnsi" w:hAnsiTheme="minorHAnsi" w:cstheme="minorHAnsi"/>
          <w:b/>
          <w:color w:val="000000" w:themeColor="text1"/>
          <w:sz w:val="24"/>
          <w:szCs w:val="24"/>
        </w:rPr>
        <w:t>a C</w:t>
      </w:r>
      <w:r>
        <w:rPr>
          <w:rFonts w:asciiTheme="minorHAnsi" w:hAnsiTheme="minorHAnsi" w:cstheme="minorHAnsi"/>
          <w:b/>
          <w:color w:val="000000" w:themeColor="text1"/>
          <w:sz w:val="24"/>
          <w:szCs w:val="24"/>
        </w:rPr>
        <w:t>GE</w:t>
      </w:r>
      <w:r w:rsidRPr="009C7948">
        <w:rPr>
          <w:rFonts w:asciiTheme="minorHAnsi" w:hAnsiTheme="minorHAnsi" w:cstheme="minorHAnsi"/>
          <w:b/>
          <w:color w:val="000000" w:themeColor="text1"/>
          <w:sz w:val="24"/>
          <w:szCs w:val="24"/>
        </w:rPr>
        <w:t xml:space="preserve"> / Gerente Executivo </w:t>
      </w:r>
      <w:r>
        <w:rPr>
          <w:rFonts w:asciiTheme="minorHAnsi" w:hAnsiTheme="minorHAnsi" w:cstheme="minorHAnsi"/>
          <w:b/>
          <w:color w:val="000000" w:themeColor="text1"/>
          <w:sz w:val="24"/>
          <w:szCs w:val="24"/>
        </w:rPr>
        <w:t>d</w:t>
      </w:r>
      <w:r w:rsidRPr="009C7948">
        <w:rPr>
          <w:rFonts w:asciiTheme="minorHAnsi" w:hAnsiTheme="minorHAnsi" w:cstheme="minorHAnsi"/>
          <w:b/>
          <w:color w:val="000000" w:themeColor="text1"/>
          <w:sz w:val="24"/>
          <w:szCs w:val="24"/>
        </w:rPr>
        <w:t>e Auditoria</w:t>
      </w:r>
    </w:p>
    <w:p w14:paraId="2174F41A" w14:textId="704E9B1F" w:rsidR="006F240B" w:rsidRPr="009C7948"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t xml:space="preserve">O Secretário-Chefe da CGE e/ou Gerente Executivo de Auditoria detêm informações relevantes para o PAINT decorrentes do conhecimento acerca das atividades de auditoria interna realizadas pela CGE e do relacionamento institucional com a gestão estadual e com demais partes interessadas na atividade de auditoria interna da CGE. Por esta razão, </w:t>
      </w:r>
      <w:r w:rsidR="00176BBF">
        <w:rPr>
          <w:rFonts w:cstheme="minorHAnsi"/>
          <w:color w:val="000000" w:themeColor="text1"/>
          <w:sz w:val="24"/>
          <w:szCs w:val="24"/>
        </w:rPr>
        <w:t>poderão ser</w:t>
      </w:r>
      <w:r w:rsidRPr="009C7948">
        <w:rPr>
          <w:rFonts w:cstheme="minorHAnsi"/>
          <w:color w:val="000000" w:themeColor="text1"/>
          <w:sz w:val="24"/>
          <w:szCs w:val="24"/>
        </w:rPr>
        <w:t xml:space="preserve"> aplicadas as seguintes questões:</w:t>
      </w:r>
    </w:p>
    <w:p w14:paraId="1EC545FD" w14:textId="77777777" w:rsidR="006F240B" w:rsidRPr="009C7948" w:rsidRDefault="006F240B" w:rsidP="009C7948">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“Existem normas definindo a obrigatoriedade de realização de auditorias específicas pela </w:t>
      </w:r>
      <w:proofErr w:type="gramStart"/>
      <w:r w:rsidRPr="009C7948">
        <w:rPr>
          <w:rFonts w:cstheme="minorHAnsi"/>
          <w:b/>
          <w:i/>
          <w:color w:val="000000" w:themeColor="text1"/>
          <w:sz w:val="20"/>
          <w:szCs w:val="20"/>
        </w:rPr>
        <w:t>CGE?”</w:t>
      </w:r>
      <w:proofErr w:type="gramEnd"/>
    </w:p>
    <w:p w14:paraId="111ACBC3" w14:textId="79DD84C4"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 xml:space="preserve">“Em caso positivo, informar as auditorias a serem realizadas e as normas que exigem sua </w:t>
      </w:r>
      <w:proofErr w:type="gramStart"/>
      <w:r w:rsidRPr="009C7948">
        <w:rPr>
          <w:rFonts w:cstheme="minorHAnsi"/>
          <w:b/>
          <w:i/>
          <w:color w:val="000000" w:themeColor="text1"/>
          <w:sz w:val="20"/>
          <w:szCs w:val="20"/>
        </w:rPr>
        <w:t>realização.”</w:t>
      </w:r>
      <w:proofErr w:type="gramEnd"/>
    </w:p>
    <w:p w14:paraId="4C07AAF1" w14:textId="12A1F90A"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“Quais os fornecedores relevantes, internos e externos, de serviços de avaliação e de consultoria para o Estado da Paraíba, incluindo as funções de risco e de controle na primeira e na segunda linhas nos órgãos/entidades </w:t>
      </w:r>
      <w:proofErr w:type="gramStart"/>
      <w:r w:rsidRPr="009C7948">
        <w:rPr>
          <w:rFonts w:cstheme="minorHAnsi"/>
          <w:b/>
          <w:i/>
          <w:color w:val="000000" w:themeColor="text1"/>
          <w:sz w:val="20"/>
          <w:szCs w:val="20"/>
        </w:rPr>
        <w:t>estaduais?”</w:t>
      </w:r>
      <w:proofErr w:type="gramEnd"/>
    </w:p>
    <w:p w14:paraId="5D35B4BE" w14:textId="571966B9" w:rsidR="006F240B" w:rsidRPr="009C7948" w:rsidRDefault="006F240B" w:rsidP="00143AC5">
      <w:pPr>
        <w:ind w:left="708" w:firstLine="45"/>
        <w:jc w:val="both"/>
        <w:rPr>
          <w:rFonts w:cstheme="minorHAnsi"/>
          <w:b/>
          <w:i/>
          <w:color w:val="000000" w:themeColor="text1"/>
          <w:sz w:val="20"/>
          <w:szCs w:val="20"/>
        </w:rPr>
      </w:pPr>
      <w:r w:rsidRPr="009C7948">
        <w:rPr>
          <w:rFonts w:cstheme="minorHAnsi"/>
          <w:b/>
          <w:i/>
          <w:color w:val="000000" w:themeColor="text1"/>
          <w:sz w:val="20"/>
          <w:szCs w:val="20"/>
        </w:rPr>
        <w:t>“O Governador do Estado demandou alguma área ou processo em que as atividades de auditoria interna e de consultoria da CGE/PB seriam relevantes e/ou prioritárias para contribuir na consecução dos objetivos institucionais do Estado da Paraíba. ”</w:t>
      </w:r>
    </w:p>
    <w:p w14:paraId="7063CB04" w14:textId="77777777" w:rsidR="006F240B" w:rsidRPr="009C7948" w:rsidRDefault="006F240B" w:rsidP="009C7948">
      <w:pPr>
        <w:ind w:left="708" w:firstLine="708"/>
        <w:jc w:val="both"/>
        <w:rPr>
          <w:rFonts w:cstheme="minorHAnsi"/>
          <w:b/>
          <w:i/>
          <w:color w:val="000000" w:themeColor="text1"/>
          <w:sz w:val="20"/>
          <w:szCs w:val="20"/>
        </w:rPr>
      </w:pPr>
      <w:r w:rsidRPr="009C7948">
        <w:rPr>
          <w:rFonts w:cstheme="minorHAnsi"/>
          <w:b/>
          <w:i/>
          <w:color w:val="000000" w:themeColor="text1"/>
          <w:sz w:val="20"/>
          <w:szCs w:val="20"/>
        </w:rPr>
        <w:t>“Em caso positivo, especificar. ”</w:t>
      </w:r>
    </w:p>
    <w:p w14:paraId="3F704B2B" w14:textId="1627D738"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“Quais as principais recomendações, problemas e deficiências relativas a gestão estadual apontadas pelo TCE, TCU, CGU MPPB e demais instâncias de fiscalização</w:t>
      </w:r>
      <w:r w:rsidR="00DA0709">
        <w:rPr>
          <w:rFonts w:cstheme="minorHAnsi"/>
          <w:b/>
          <w:i/>
          <w:color w:val="000000" w:themeColor="text1"/>
          <w:sz w:val="20"/>
          <w:szCs w:val="20"/>
        </w:rPr>
        <w:t>,</w:t>
      </w:r>
      <w:r w:rsidRPr="009C7948">
        <w:rPr>
          <w:rFonts w:cstheme="minorHAnsi"/>
          <w:b/>
          <w:i/>
          <w:color w:val="000000" w:themeColor="text1"/>
          <w:sz w:val="20"/>
          <w:szCs w:val="20"/>
        </w:rPr>
        <w:t xml:space="preserve"> que foram comunicadas à </w:t>
      </w:r>
      <w:proofErr w:type="gramStart"/>
      <w:r w:rsidRPr="009C7948">
        <w:rPr>
          <w:rFonts w:cstheme="minorHAnsi"/>
          <w:b/>
          <w:i/>
          <w:color w:val="000000" w:themeColor="text1"/>
          <w:sz w:val="20"/>
          <w:szCs w:val="20"/>
        </w:rPr>
        <w:t>CGE?”</w:t>
      </w:r>
      <w:proofErr w:type="gramEnd"/>
    </w:p>
    <w:p w14:paraId="52008E0E" w14:textId="77777777" w:rsidR="006F240B" w:rsidRPr="009C7948" w:rsidRDefault="006F240B" w:rsidP="009C7948">
      <w:pPr>
        <w:ind w:firstLine="708"/>
        <w:jc w:val="both"/>
        <w:rPr>
          <w:rFonts w:cstheme="minorHAnsi"/>
          <w:b/>
          <w:color w:val="000000" w:themeColor="text1"/>
          <w:sz w:val="20"/>
          <w:szCs w:val="20"/>
        </w:rPr>
      </w:pPr>
      <w:r w:rsidRPr="009C7948">
        <w:rPr>
          <w:rFonts w:cstheme="minorHAnsi"/>
          <w:b/>
          <w:color w:val="000000" w:themeColor="text1"/>
          <w:sz w:val="20"/>
          <w:szCs w:val="20"/>
        </w:rPr>
        <w:t xml:space="preserve">“Ocorreram mudanças nos gestores dos órgãos e entidades do </w:t>
      </w:r>
      <w:proofErr w:type="gramStart"/>
      <w:r w:rsidRPr="009C7948">
        <w:rPr>
          <w:rFonts w:cstheme="minorHAnsi"/>
          <w:b/>
          <w:color w:val="000000" w:themeColor="text1"/>
          <w:sz w:val="20"/>
          <w:szCs w:val="20"/>
        </w:rPr>
        <w:t>Estado?”</w:t>
      </w:r>
      <w:proofErr w:type="gramEnd"/>
    </w:p>
    <w:p w14:paraId="3F7A04DD" w14:textId="77777777" w:rsidR="009C7948" w:rsidRDefault="006F240B" w:rsidP="009C7948">
      <w:pPr>
        <w:ind w:left="708" w:firstLine="708"/>
        <w:jc w:val="both"/>
        <w:rPr>
          <w:rFonts w:cstheme="minorHAnsi"/>
          <w:b/>
          <w:i/>
          <w:color w:val="000000" w:themeColor="text1"/>
          <w:sz w:val="20"/>
          <w:szCs w:val="20"/>
        </w:rPr>
      </w:pPr>
      <w:r w:rsidRPr="009C7948">
        <w:rPr>
          <w:rFonts w:cstheme="minorHAnsi"/>
          <w:b/>
          <w:i/>
          <w:color w:val="000000" w:themeColor="text1"/>
          <w:sz w:val="20"/>
          <w:szCs w:val="20"/>
        </w:rPr>
        <w:t xml:space="preserve">“Em caso positivo, </w:t>
      </w:r>
      <w:proofErr w:type="gramStart"/>
      <w:r w:rsidRPr="009C7948">
        <w:rPr>
          <w:rFonts w:cstheme="minorHAnsi"/>
          <w:b/>
          <w:i/>
          <w:color w:val="000000" w:themeColor="text1"/>
          <w:sz w:val="20"/>
          <w:szCs w:val="20"/>
        </w:rPr>
        <w:t>especificar.”</w:t>
      </w:r>
      <w:proofErr w:type="gramEnd"/>
    </w:p>
    <w:p w14:paraId="7B20605B" w14:textId="77777777" w:rsidR="004A06BD"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“Há o conhecimento de novas exigências legais para o Estado cumprir nos próximos </w:t>
      </w:r>
      <w:proofErr w:type="gramStart"/>
      <w:r w:rsidRPr="009C7948">
        <w:rPr>
          <w:rFonts w:cstheme="minorHAnsi"/>
          <w:b/>
          <w:i/>
          <w:color w:val="000000" w:themeColor="text1"/>
          <w:sz w:val="20"/>
          <w:szCs w:val="20"/>
        </w:rPr>
        <w:t>anos?”</w:t>
      </w:r>
      <w:proofErr w:type="gramEnd"/>
    </w:p>
    <w:p w14:paraId="21ED29B7" w14:textId="241D7D7E" w:rsidR="006F240B" w:rsidRPr="009C7948" w:rsidRDefault="006F240B" w:rsidP="004A06BD">
      <w:pPr>
        <w:ind w:left="708" w:firstLine="708"/>
        <w:jc w:val="both"/>
        <w:rPr>
          <w:rFonts w:cstheme="minorHAnsi"/>
          <w:b/>
          <w:i/>
          <w:color w:val="000000" w:themeColor="text1"/>
          <w:sz w:val="20"/>
          <w:szCs w:val="20"/>
        </w:rPr>
      </w:pPr>
      <w:r w:rsidRPr="009C7948">
        <w:rPr>
          <w:rFonts w:cstheme="minorHAnsi"/>
          <w:b/>
          <w:i/>
          <w:color w:val="000000" w:themeColor="text1"/>
          <w:sz w:val="20"/>
          <w:szCs w:val="20"/>
        </w:rPr>
        <w:t xml:space="preserve">“Em caso positivo, </w:t>
      </w:r>
      <w:proofErr w:type="gramStart"/>
      <w:r w:rsidRPr="009C7948">
        <w:rPr>
          <w:rFonts w:cstheme="minorHAnsi"/>
          <w:b/>
          <w:i/>
          <w:color w:val="000000" w:themeColor="text1"/>
          <w:sz w:val="20"/>
          <w:szCs w:val="20"/>
        </w:rPr>
        <w:t>especificar.”</w:t>
      </w:r>
      <w:proofErr w:type="gramEnd"/>
    </w:p>
    <w:p w14:paraId="2266149E" w14:textId="1EB5D075" w:rsidR="006F240B" w:rsidRPr="009C7948" w:rsidRDefault="004A06BD" w:rsidP="00143AC5">
      <w:pPr>
        <w:pStyle w:val="Recuodecorpodetexto2"/>
        <w:tabs>
          <w:tab w:val="left" w:pos="709"/>
          <w:tab w:val="left" w:pos="1134"/>
          <w:tab w:val="left" w:pos="4039"/>
          <w:tab w:val="left" w:pos="12828"/>
        </w:tabs>
        <w:spacing w:before="100" w:beforeAutospacing="1" w:line="240" w:lineRule="auto"/>
        <w:ind w:left="708" w:right="-32"/>
        <w:jc w:val="both"/>
        <w:rPr>
          <w:rFonts w:cstheme="minorHAnsi"/>
          <w:b/>
          <w:i/>
          <w:color w:val="000000" w:themeColor="text1"/>
          <w:sz w:val="20"/>
          <w:szCs w:val="20"/>
        </w:rPr>
      </w:pPr>
      <w:r>
        <w:rPr>
          <w:rFonts w:cstheme="minorHAnsi"/>
          <w:b/>
          <w:i/>
          <w:color w:val="000000" w:themeColor="text1"/>
          <w:sz w:val="20"/>
          <w:szCs w:val="20"/>
        </w:rPr>
        <w:lastRenderedPageBreak/>
        <w:tab/>
        <w:t>“</w:t>
      </w:r>
      <w:r w:rsidR="006F240B" w:rsidRPr="009C7948">
        <w:rPr>
          <w:rFonts w:cstheme="minorHAnsi"/>
          <w:b/>
          <w:i/>
          <w:color w:val="000000" w:themeColor="text1"/>
          <w:sz w:val="20"/>
          <w:szCs w:val="20"/>
        </w:rPr>
        <w:t xml:space="preserve">Existem previsões de mudanças ou inovações na gestão do Governo do Estado da Paraíba, nos seus processos de negócios, na tecnologia (TI) e nas operações para os próximos </w:t>
      </w:r>
      <w:proofErr w:type="gramStart"/>
      <w:r w:rsidR="006F240B" w:rsidRPr="009C7948">
        <w:rPr>
          <w:rFonts w:cstheme="minorHAnsi"/>
          <w:b/>
          <w:i/>
          <w:color w:val="000000" w:themeColor="text1"/>
          <w:sz w:val="20"/>
          <w:szCs w:val="20"/>
        </w:rPr>
        <w:t>anos?”</w:t>
      </w:r>
      <w:proofErr w:type="gramEnd"/>
    </w:p>
    <w:p w14:paraId="4131C1A6" w14:textId="69532DD4" w:rsidR="006F240B" w:rsidRPr="009C7948" w:rsidRDefault="006F240B" w:rsidP="006F240B">
      <w:pPr>
        <w:jc w:val="both"/>
        <w:rPr>
          <w:rFonts w:cstheme="minorHAnsi"/>
          <w:b/>
          <w:i/>
          <w:color w:val="000000" w:themeColor="text1"/>
          <w:sz w:val="20"/>
          <w:szCs w:val="20"/>
        </w:rPr>
      </w:pPr>
      <w:r w:rsidRPr="009C7948">
        <w:rPr>
          <w:rFonts w:cstheme="minorHAnsi"/>
          <w:b/>
          <w:i/>
          <w:color w:val="000000" w:themeColor="text1"/>
          <w:sz w:val="20"/>
          <w:szCs w:val="20"/>
        </w:rPr>
        <w:tab/>
      </w:r>
      <w:r w:rsidR="009C7948">
        <w:rPr>
          <w:rFonts w:cstheme="minorHAnsi"/>
          <w:b/>
          <w:i/>
          <w:color w:val="000000" w:themeColor="text1"/>
          <w:sz w:val="20"/>
          <w:szCs w:val="20"/>
        </w:rPr>
        <w:tab/>
      </w:r>
      <w:r w:rsidRPr="009C7948">
        <w:rPr>
          <w:rFonts w:cstheme="minorHAnsi"/>
          <w:b/>
          <w:i/>
          <w:color w:val="000000" w:themeColor="text1"/>
          <w:sz w:val="20"/>
          <w:szCs w:val="20"/>
        </w:rPr>
        <w:t xml:space="preserve">“Em caso positivo, </w:t>
      </w:r>
      <w:proofErr w:type="gramStart"/>
      <w:r w:rsidRPr="009C7948">
        <w:rPr>
          <w:rFonts w:cstheme="minorHAnsi"/>
          <w:b/>
          <w:i/>
          <w:color w:val="000000" w:themeColor="text1"/>
          <w:sz w:val="20"/>
          <w:szCs w:val="20"/>
        </w:rPr>
        <w:t>especificar.”</w:t>
      </w:r>
      <w:proofErr w:type="gramEnd"/>
    </w:p>
    <w:p w14:paraId="2CDEC563" w14:textId="5EC7CF4C" w:rsidR="006F240B" w:rsidRPr="009C7948" w:rsidRDefault="004A06BD" w:rsidP="004A06BD">
      <w:pPr>
        <w:pStyle w:val="Recuodecorpodetexto2"/>
        <w:tabs>
          <w:tab w:val="left" w:pos="709"/>
          <w:tab w:val="left" w:pos="1134"/>
          <w:tab w:val="left" w:pos="4039"/>
          <w:tab w:val="left" w:pos="12828"/>
        </w:tabs>
        <w:spacing w:before="100" w:beforeAutospacing="1" w:line="240" w:lineRule="auto"/>
        <w:ind w:left="0" w:right="-32"/>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 xml:space="preserve">“Existem e são mensurados indicadores de fraudes relacionados aos órgãos/entidades </w:t>
      </w:r>
      <w:proofErr w:type="gramStart"/>
      <w:r w:rsidR="006F240B" w:rsidRPr="009C7948">
        <w:rPr>
          <w:rFonts w:cstheme="minorHAnsi"/>
          <w:b/>
          <w:i/>
          <w:color w:val="000000" w:themeColor="text1"/>
          <w:sz w:val="20"/>
          <w:szCs w:val="20"/>
        </w:rPr>
        <w:t>estaduais?”</w:t>
      </w:r>
      <w:proofErr w:type="gramEnd"/>
    </w:p>
    <w:p w14:paraId="794736C3" w14:textId="1BC2532A" w:rsidR="006F240B" w:rsidRPr="009C7948" w:rsidRDefault="004A06BD" w:rsidP="006F240B">
      <w:pPr>
        <w:pStyle w:val="Recuodecorpodetexto2"/>
        <w:tabs>
          <w:tab w:val="left" w:pos="360"/>
          <w:tab w:val="left" w:pos="1134"/>
          <w:tab w:val="left" w:pos="4039"/>
          <w:tab w:val="left" w:pos="12828"/>
        </w:tabs>
        <w:spacing w:before="100" w:beforeAutospacing="1" w:line="240" w:lineRule="auto"/>
        <w:ind w:left="0" w:right="-32"/>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ab/>
        <w:t xml:space="preserve">      “Em caso positivo, </w:t>
      </w:r>
      <w:proofErr w:type="gramStart"/>
      <w:r w:rsidR="006F240B" w:rsidRPr="009C7948">
        <w:rPr>
          <w:rFonts w:cstheme="minorHAnsi"/>
          <w:b/>
          <w:i/>
          <w:color w:val="000000" w:themeColor="text1"/>
          <w:sz w:val="20"/>
          <w:szCs w:val="20"/>
        </w:rPr>
        <w:t>especificar.”</w:t>
      </w:r>
      <w:proofErr w:type="gramEnd"/>
    </w:p>
    <w:p w14:paraId="3C0CC1D7" w14:textId="26715559" w:rsidR="006F240B" w:rsidRPr="009C7948" w:rsidRDefault="004A06BD" w:rsidP="00143AC5">
      <w:pPr>
        <w:pStyle w:val="Recuodecorpodetexto2"/>
        <w:tabs>
          <w:tab w:val="left" w:pos="709"/>
          <w:tab w:val="left" w:pos="1134"/>
          <w:tab w:val="left" w:pos="4039"/>
          <w:tab w:val="left" w:pos="12828"/>
        </w:tabs>
        <w:spacing w:before="100" w:beforeAutospacing="1" w:line="240" w:lineRule="auto"/>
        <w:ind w:left="708" w:right="-32"/>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 xml:space="preserve">“Existem demandas de avaliações e/ou informações de riscos consideradas como emergenciais para o </w:t>
      </w:r>
      <w:proofErr w:type="gramStart"/>
      <w:r w:rsidR="006F240B" w:rsidRPr="009C7948">
        <w:rPr>
          <w:rFonts w:cstheme="minorHAnsi"/>
          <w:b/>
          <w:i/>
          <w:color w:val="000000" w:themeColor="text1"/>
          <w:sz w:val="20"/>
          <w:szCs w:val="20"/>
        </w:rPr>
        <w:t>Estado?”</w:t>
      </w:r>
      <w:proofErr w:type="gramEnd"/>
    </w:p>
    <w:p w14:paraId="50751744" w14:textId="08FD2E34" w:rsidR="006F240B" w:rsidRPr="009C7948" w:rsidRDefault="004A06BD" w:rsidP="006F240B">
      <w:pPr>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ab/>
        <w:t xml:space="preserve">“Em caso positivo, </w:t>
      </w:r>
      <w:proofErr w:type="gramStart"/>
      <w:r w:rsidR="006F240B" w:rsidRPr="009C7948">
        <w:rPr>
          <w:rFonts w:cstheme="minorHAnsi"/>
          <w:b/>
          <w:i/>
          <w:color w:val="000000" w:themeColor="text1"/>
          <w:sz w:val="20"/>
          <w:szCs w:val="20"/>
        </w:rPr>
        <w:t>especificar.”</w:t>
      </w:r>
      <w:proofErr w:type="gramEnd"/>
    </w:p>
    <w:p w14:paraId="370A7474" w14:textId="77777777"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Quais as áreas em que compartilhar planos, informações e resultados das atividades de Auditoria Interna com outros órgãos e entidades possa ser benéfico?</w:t>
      </w:r>
    </w:p>
    <w:p w14:paraId="27225D6F" w14:textId="77777777" w:rsidR="006F240B" w:rsidRPr="009C7948" w:rsidRDefault="006F240B" w:rsidP="006F240B">
      <w:pPr>
        <w:jc w:val="both"/>
        <w:rPr>
          <w:rFonts w:cstheme="minorHAnsi"/>
          <w:color w:val="FF0000"/>
          <w:sz w:val="24"/>
          <w:szCs w:val="24"/>
        </w:rPr>
      </w:pPr>
    </w:p>
    <w:p w14:paraId="6C673640" w14:textId="77777777" w:rsidR="006F240B" w:rsidRPr="009C7948" w:rsidRDefault="006F240B" w:rsidP="00406E66">
      <w:pPr>
        <w:pStyle w:val="PargrafodaLista"/>
        <w:numPr>
          <w:ilvl w:val="0"/>
          <w:numId w:val="13"/>
        </w:numPr>
        <w:spacing w:after="200" w:line="276" w:lineRule="auto"/>
        <w:jc w:val="both"/>
        <w:rPr>
          <w:rFonts w:asciiTheme="minorHAnsi" w:hAnsiTheme="minorHAnsi" w:cstheme="minorHAnsi"/>
          <w:b/>
          <w:vanish/>
          <w:color w:val="000000" w:themeColor="text1"/>
          <w:sz w:val="24"/>
          <w:szCs w:val="24"/>
        </w:rPr>
      </w:pPr>
    </w:p>
    <w:p w14:paraId="4E9927AA" w14:textId="77777777" w:rsidR="006F240B" w:rsidRPr="009C7948" w:rsidRDefault="006F240B" w:rsidP="00406E66">
      <w:pPr>
        <w:pStyle w:val="PargrafodaLista"/>
        <w:numPr>
          <w:ilvl w:val="0"/>
          <w:numId w:val="13"/>
        </w:numPr>
        <w:spacing w:after="200" w:line="276" w:lineRule="auto"/>
        <w:jc w:val="both"/>
        <w:rPr>
          <w:rFonts w:asciiTheme="minorHAnsi" w:hAnsiTheme="minorHAnsi" w:cstheme="minorHAnsi"/>
          <w:b/>
          <w:vanish/>
          <w:color w:val="000000" w:themeColor="text1"/>
          <w:sz w:val="24"/>
          <w:szCs w:val="24"/>
        </w:rPr>
      </w:pPr>
    </w:p>
    <w:p w14:paraId="64938CAE" w14:textId="77777777" w:rsidR="006F240B" w:rsidRPr="009C7948" w:rsidRDefault="006F240B" w:rsidP="00406E66">
      <w:pPr>
        <w:pStyle w:val="PargrafodaLista"/>
        <w:numPr>
          <w:ilvl w:val="1"/>
          <w:numId w:val="13"/>
        </w:numPr>
        <w:spacing w:after="200" w:line="276" w:lineRule="auto"/>
        <w:jc w:val="both"/>
        <w:rPr>
          <w:rFonts w:asciiTheme="minorHAnsi" w:hAnsiTheme="minorHAnsi" w:cstheme="minorHAnsi"/>
          <w:b/>
          <w:vanish/>
          <w:color w:val="000000" w:themeColor="text1"/>
          <w:sz w:val="24"/>
          <w:szCs w:val="24"/>
        </w:rPr>
      </w:pPr>
    </w:p>
    <w:p w14:paraId="0B88ECF2" w14:textId="77777777" w:rsidR="006F240B" w:rsidRPr="009C7948" w:rsidRDefault="006F240B" w:rsidP="00406E66">
      <w:pPr>
        <w:pStyle w:val="PargrafodaLista"/>
        <w:numPr>
          <w:ilvl w:val="2"/>
          <w:numId w:val="13"/>
        </w:numPr>
        <w:spacing w:after="200" w:line="276" w:lineRule="auto"/>
        <w:jc w:val="both"/>
        <w:rPr>
          <w:rFonts w:asciiTheme="minorHAnsi" w:hAnsiTheme="minorHAnsi" w:cstheme="minorHAnsi"/>
          <w:b/>
          <w:vanish/>
          <w:color w:val="000000" w:themeColor="text1"/>
          <w:sz w:val="24"/>
          <w:szCs w:val="24"/>
        </w:rPr>
      </w:pPr>
    </w:p>
    <w:p w14:paraId="1EF6AB73" w14:textId="77777777" w:rsidR="006F240B" w:rsidRPr="009C7948" w:rsidRDefault="006F240B" w:rsidP="00406E66">
      <w:pPr>
        <w:pStyle w:val="PargrafodaLista"/>
        <w:numPr>
          <w:ilvl w:val="2"/>
          <w:numId w:val="13"/>
        </w:numPr>
        <w:spacing w:after="200" w:line="276" w:lineRule="auto"/>
        <w:jc w:val="both"/>
        <w:rPr>
          <w:rFonts w:asciiTheme="minorHAnsi" w:hAnsiTheme="minorHAnsi" w:cstheme="minorHAnsi"/>
          <w:b/>
          <w:vanish/>
          <w:color w:val="000000" w:themeColor="text1"/>
          <w:sz w:val="24"/>
          <w:szCs w:val="24"/>
        </w:rPr>
      </w:pPr>
    </w:p>
    <w:p w14:paraId="781C22B5" w14:textId="72288C00" w:rsidR="006F240B" w:rsidRPr="009C7948" w:rsidRDefault="009C7948" w:rsidP="00406E66">
      <w:pPr>
        <w:pStyle w:val="PargrafodaLista"/>
        <w:numPr>
          <w:ilvl w:val="2"/>
          <w:numId w:val="13"/>
        </w:numPr>
        <w:spacing w:after="200" w:line="276"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w:t>
      </w:r>
      <w:r w:rsidRPr="009C7948">
        <w:rPr>
          <w:rFonts w:asciiTheme="minorHAnsi" w:hAnsiTheme="minorHAnsi" w:cstheme="minorHAnsi"/>
          <w:b/>
          <w:color w:val="000000" w:themeColor="text1"/>
          <w:sz w:val="24"/>
          <w:szCs w:val="24"/>
        </w:rPr>
        <w:t xml:space="preserve">esquisa </w:t>
      </w:r>
      <w:r>
        <w:rPr>
          <w:rFonts w:asciiTheme="minorHAnsi" w:hAnsiTheme="minorHAnsi" w:cstheme="minorHAnsi"/>
          <w:b/>
          <w:color w:val="000000" w:themeColor="text1"/>
          <w:sz w:val="24"/>
          <w:szCs w:val="24"/>
        </w:rPr>
        <w:t>c</w:t>
      </w:r>
      <w:r w:rsidRPr="009C7948">
        <w:rPr>
          <w:rFonts w:asciiTheme="minorHAnsi" w:hAnsiTheme="minorHAnsi" w:cstheme="minorHAnsi"/>
          <w:b/>
          <w:color w:val="000000" w:themeColor="text1"/>
          <w:sz w:val="24"/>
          <w:szCs w:val="24"/>
        </w:rPr>
        <w:t xml:space="preserve">om </w:t>
      </w:r>
      <w:r>
        <w:rPr>
          <w:rFonts w:asciiTheme="minorHAnsi" w:hAnsiTheme="minorHAnsi" w:cstheme="minorHAnsi"/>
          <w:b/>
          <w:color w:val="000000" w:themeColor="text1"/>
          <w:sz w:val="24"/>
          <w:szCs w:val="24"/>
        </w:rPr>
        <w:t>o</w:t>
      </w:r>
      <w:r w:rsidRPr="009C7948">
        <w:rPr>
          <w:rFonts w:asciiTheme="minorHAnsi" w:hAnsiTheme="minorHAnsi" w:cstheme="minorHAnsi"/>
          <w:b/>
          <w:color w:val="000000" w:themeColor="text1"/>
          <w:sz w:val="24"/>
          <w:szCs w:val="24"/>
        </w:rPr>
        <w:t xml:space="preserve">s </w:t>
      </w:r>
      <w:r>
        <w:rPr>
          <w:rFonts w:asciiTheme="minorHAnsi" w:hAnsiTheme="minorHAnsi" w:cstheme="minorHAnsi"/>
          <w:b/>
          <w:color w:val="000000" w:themeColor="text1"/>
          <w:sz w:val="24"/>
          <w:szCs w:val="24"/>
        </w:rPr>
        <w:t>g</w:t>
      </w:r>
      <w:r w:rsidRPr="009C7948">
        <w:rPr>
          <w:rFonts w:asciiTheme="minorHAnsi" w:hAnsiTheme="minorHAnsi" w:cstheme="minorHAnsi"/>
          <w:b/>
          <w:color w:val="000000" w:themeColor="text1"/>
          <w:sz w:val="24"/>
          <w:szCs w:val="24"/>
        </w:rPr>
        <w:t xml:space="preserve">estores </w:t>
      </w:r>
      <w:r>
        <w:rPr>
          <w:rFonts w:asciiTheme="minorHAnsi" w:hAnsiTheme="minorHAnsi" w:cstheme="minorHAnsi"/>
          <w:b/>
          <w:color w:val="000000" w:themeColor="text1"/>
          <w:sz w:val="24"/>
          <w:szCs w:val="24"/>
        </w:rPr>
        <w:t>e</w:t>
      </w:r>
      <w:r w:rsidRPr="009C7948">
        <w:rPr>
          <w:rFonts w:asciiTheme="minorHAnsi" w:hAnsiTheme="minorHAnsi" w:cstheme="minorHAnsi"/>
          <w:b/>
          <w:color w:val="000000" w:themeColor="text1"/>
          <w:sz w:val="24"/>
          <w:szCs w:val="24"/>
        </w:rPr>
        <w:t>staduais</w:t>
      </w:r>
    </w:p>
    <w:p w14:paraId="6A6C61FA" w14:textId="72166EA4" w:rsidR="006F240B" w:rsidRPr="009C7948" w:rsidRDefault="006F240B" w:rsidP="009C7948">
      <w:pPr>
        <w:pStyle w:val="Corpodetexto3"/>
        <w:ind w:firstLine="708"/>
        <w:jc w:val="both"/>
        <w:rPr>
          <w:rFonts w:cstheme="minorHAnsi"/>
          <w:b/>
          <w:bCs/>
          <w:color w:val="000000" w:themeColor="text1"/>
          <w:sz w:val="24"/>
          <w:szCs w:val="24"/>
        </w:rPr>
      </w:pPr>
      <w:r w:rsidRPr="009C7948">
        <w:rPr>
          <w:rFonts w:cstheme="minorHAnsi"/>
          <w:color w:val="000000" w:themeColor="text1"/>
          <w:sz w:val="24"/>
          <w:szCs w:val="24"/>
        </w:rPr>
        <w:t xml:space="preserve">A pesquisa com os gestores estaduais permite coletar informações sobre a estratégias e objetivos e sobre a situação dos processos de governança, gerenciamento de riscos e controles internos nos órgãos e entidades estaduais, assim como, possibilita identificar expectativas e prioridades da gestão e obter conhecimento acerca da percepção que as unidades auditadas têm em relação </w:t>
      </w:r>
      <w:r w:rsidR="00DA0709">
        <w:rPr>
          <w:rFonts w:cstheme="minorHAnsi"/>
          <w:color w:val="000000" w:themeColor="text1"/>
          <w:sz w:val="24"/>
          <w:szCs w:val="24"/>
        </w:rPr>
        <w:t>ao papel</w:t>
      </w:r>
      <w:r w:rsidRPr="009C7948">
        <w:rPr>
          <w:rFonts w:cstheme="minorHAnsi"/>
          <w:color w:val="000000" w:themeColor="text1"/>
          <w:sz w:val="24"/>
          <w:szCs w:val="24"/>
        </w:rPr>
        <w:t xml:space="preserve"> da atividade de auditoria interna da CGE. </w:t>
      </w:r>
    </w:p>
    <w:p w14:paraId="69D3B218" w14:textId="655C0F12" w:rsidR="006F240B" w:rsidRPr="009C7948" w:rsidRDefault="006F240B" w:rsidP="009C7948">
      <w:pPr>
        <w:ind w:firstLine="708"/>
        <w:jc w:val="both"/>
        <w:rPr>
          <w:rFonts w:cstheme="minorHAnsi"/>
          <w:color w:val="000000" w:themeColor="text1"/>
          <w:sz w:val="24"/>
          <w:szCs w:val="24"/>
        </w:rPr>
      </w:pPr>
      <w:r w:rsidRPr="009C7948">
        <w:rPr>
          <w:rFonts w:cstheme="minorHAnsi"/>
          <w:color w:val="000000" w:themeColor="text1"/>
          <w:sz w:val="24"/>
          <w:szCs w:val="24"/>
        </w:rPr>
        <w:t xml:space="preserve">A pesquisa </w:t>
      </w:r>
      <w:r w:rsidR="00DA0709">
        <w:rPr>
          <w:rFonts w:cstheme="minorHAnsi"/>
          <w:color w:val="000000" w:themeColor="text1"/>
          <w:sz w:val="24"/>
          <w:szCs w:val="24"/>
        </w:rPr>
        <w:t>deverá ser</w:t>
      </w:r>
      <w:r w:rsidRPr="009C7948">
        <w:rPr>
          <w:rFonts w:cstheme="minorHAnsi"/>
          <w:color w:val="000000" w:themeColor="text1"/>
          <w:sz w:val="24"/>
          <w:szCs w:val="24"/>
        </w:rPr>
        <w:t xml:space="preserve"> direcionada a todos os gestores dos órgãos e entidades estaduais através de Ofício Circular emitido </w:t>
      </w:r>
      <w:r w:rsidR="00DA0709">
        <w:rPr>
          <w:rFonts w:cstheme="minorHAnsi"/>
          <w:color w:val="000000" w:themeColor="text1"/>
          <w:sz w:val="24"/>
          <w:szCs w:val="24"/>
        </w:rPr>
        <w:t>pel</w:t>
      </w:r>
      <w:r w:rsidRPr="009C7948">
        <w:rPr>
          <w:rFonts w:cstheme="minorHAnsi"/>
          <w:color w:val="000000" w:themeColor="text1"/>
          <w:sz w:val="24"/>
          <w:szCs w:val="24"/>
        </w:rPr>
        <w:t>a CGE informando acerca do processo de elaboração do PAINT e da importância da contribuição dos gestores, assim como, solicitando a contribuição dos gestores com a pesquisa. A</w:t>
      </w:r>
      <w:r w:rsidR="004130D4">
        <w:rPr>
          <w:rFonts w:cstheme="minorHAnsi"/>
          <w:color w:val="000000" w:themeColor="text1"/>
          <w:sz w:val="24"/>
          <w:szCs w:val="24"/>
        </w:rPr>
        <w:t>s respostas da pesquisa</w:t>
      </w:r>
      <w:r w:rsidRPr="009C7948">
        <w:rPr>
          <w:rFonts w:cstheme="minorHAnsi"/>
          <w:color w:val="000000" w:themeColor="text1"/>
          <w:sz w:val="24"/>
          <w:szCs w:val="24"/>
        </w:rPr>
        <w:t xml:space="preserve"> podem ser coletadas através </w:t>
      </w:r>
      <w:r w:rsidR="0067515D">
        <w:rPr>
          <w:rFonts w:cstheme="minorHAnsi"/>
          <w:color w:val="000000" w:themeColor="text1"/>
          <w:sz w:val="24"/>
          <w:szCs w:val="24"/>
        </w:rPr>
        <w:t xml:space="preserve">do </w:t>
      </w:r>
      <w:r w:rsidR="004130D4">
        <w:rPr>
          <w:rFonts w:cstheme="minorHAnsi"/>
          <w:color w:val="000000" w:themeColor="text1"/>
          <w:sz w:val="24"/>
          <w:szCs w:val="24"/>
        </w:rPr>
        <w:t>envio da planilha “Modelo Pesquisa Partes Interessadas” para resposta pelos órgãos e entidades estaduais</w:t>
      </w:r>
      <w:r w:rsidRPr="009C7948">
        <w:rPr>
          <w:rFonts w:cstheme="minorHAnsi"/>
          <w:color w:val="000000" w:themeColor="text1"/>
          <w:sz w:val="24"/>
          <w:szCs w:val="24"/>
        </w:rPr>
        <w:t xml:space="preserve">. </w:t>
      </w:r>
      <w:r w:rsidRPr="009C7948">
        <w:rPr>
          <w:rFonts w:cstheme="minorHAnsi"/>
          <w:b/>
          <w:color w:val="000000" w:themeColor="text1"/>
          <w:sz w:val="24"/>
          <w:szCs w:val="24"/>
        </w:rPr>
        <w:t>É recomendável um prazo mínimo de 15 dias para coleta das respostas das pesquisas</w:t>
      </w:r>
      <w:r w:rsidRPr="009C7948">
        <w:rPr>
          <w:rFonts w:cstheme="minorHAnsi"/>
          <w:color w:val="000000" w:themeColor="text1"/>
          <w:sz w:val="24"/>
          <w:szCs w:val="24"/>
        </w:rPr>
        <w:t>.</w:t>
      </w:r>
    </w:p>
    <w:p w14:paraId="79642E63" w14:textId="77092AAE" w:rsidR="006F240B" w:rsidRPr="009C7948" w:rsidRDefault="006F240B" w:rsidP="00DA0709">
      <w:pPr>
        <w:pStyle w:val="Corpodetexto3"/>
        <w:ind w:firstLine="708"/>
        <w:jc w:val="both"/>
        <w:rPr>
          <w:rFonts w:cstheme="minorHAnsi"/>
          <w:b/>
          <w:bCs/>
          <w:color w:val="000000" w:themeColor="text1"/>
          <w:sz w:val="24"/>
          <w:szCs w:val="24"/>
        </w:rPr>
      </w:pPr>
      <w:r w:rsidRPr="009C7948">
        <w:rPr>
          <w:rFonts w:cstheme="minorHAnsi"/>
          <w:color w:val="000000" w:themeColor="text1"/>
          <w:sz w:val="24"/>
          <w:szCs w:val="24"/>
        </w:rPr>
        <w:t>A pesquisa com os gestores estaduais será composta das seções a seguir descritas, com as respectivas questões.</w:t>
      </w:r>
    </w:p>
    <w:p w14:paraId="2DABFE21" w14:textId="77777777" w:rsidR="006F240B" w:rsidRPr="009C7948" w:rsidRDefault="006F240B" w:rsidP="00406E66">
      <w:pPr>
        <w:pStyle w:val="Recuodecorpodetexto2"/>
        <w:numPr>
          <w:ilvl w:val="0"/>
          <w:numId w:val="14"/>
        </w:numPr>
        <w:tabs>
          <w:tab w:val="left" w:pos="360"/>
          <w:tab w:val="left" w:pos="1134"/>
          <w:tab w:val="left" w:pos="4039"/>
          <w:tab w:val="left" w:pos="12828"/>
        </w:tabs>
        <w:spacing w:before="100" w:beforeAutospacing="1" w:line="240" w:lineRule="auto"/>
        <w:ind w:right="-32"/>
        <w:jc w:val="both"/>
        <w:rPr>
          <w:rFonts w:cstheme="minorHAnsi"/>
          <w:b/>
          <w:color w:val="000000" w:themeColor="text1"/>
          <w:sz w:val="24"/>
          <w:szCs w:val="24"/>
        </w:rPr>
      </w:pPr>
      <w:r w:rsidRPr="009C7948">
        <w:rPr>
          <w:rFonts w:cstheme="minorHAnsi"/>
          <w:b/>
          <w:color w:val="000000" w:themeColor="text1"/>
          <w:sz w:val="24"/>
          <w:szCs w:val="24"/>
        </w:rPr>
        <w:t>Identificação</w:t>
      </w:r>
    </w:p>
    <w:p w14:paraId="3A4112A7" w14:textId="689429FF" w:rsidR="006F240B" w:rsidRPr="009C7948" w:rsidRDefault="00DA0709" w:rsidP="00DA0709">
      <w:pPr>
        <w:pStyle w:val="Recuodecorpodetexto2"/>
        <w:tabs>
          <w:tab w:val="left" w:pos="709"/>
          <w:tab w:val="left" w:pos="4039"/>
          <w:tab w:val="left" w:pos="12828"/>
        </w:tabs>
        <w:spacing w:before="100" w:beforeAutospacing="1" w:after="0" w:line="240" w:lineRule="auto"/>
        <w:ind w:left="0"/>
        <w:jc w:val="both"/>
        <w:rPr>
          <w:rFonts w:cstheme="minorHAnsi"/>
          <w:color w:val="000000" w:themeColor="text1"/>
          <w:sz w:val="24"/>
          <w:szCs w:val="24"/>
        </w:rPr>
      </w:pPr>
      <w:r>
        <w:rPr>
          <w:rFonts w:cstheme="minorHAnsi"/>
          <w:color w:val="000000" w:themeColor="text1"/>
          <w:sz w:val="24"/>
          <w:szCs w:val="24"/>
        </w:rPr>
        <w:tab/>
      </w:r>
      <w:r w:rsidR="006F240B" w:rsidRPr="009C7948">
        <w:rPr>
          <w:rFonts w:cstheme="minorHAnsi"/>
          <w:color w:val="000000" w:themeColor="text1"/>
          <w:sz w:val="24"/>
          <w:szCs w:val="24"/>
        </w:rPr>
        <w:t>Nesta seção são aplicadas questões para identificar os dados do responsável pela resposta do questionário. As questões são as seguintes:</w:t>
      </w:r>
    </w:p>
    <w:p w14:paraId="6D756243" w14:textId="43836727"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“Informe o nome do seu órgão”</w:t>
      </w:r>
    </w:p>
    <w:p w14:paraId="4B479D20" w14:textId="73EDDB53"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“Informe o seu nome”</w:t>
      </w:r>
    </w:p>
    <w:p w14:paraId="1563A6F9" w14:textId="6ADC9A01"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“Informe o seu cargo”</w:t>
      </w:r>
    </w:p>
    <w:p w14:paraId="2B0969D6" w14:textId="2C0CFBCB"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“Informe o número da sua matrícula”</w:t>
      </w:r>
    </w:p>
    <w:p w14:paraId="232E063E" w14:textId="09247616"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b/>
          <w:i/>
          <w:color w:val="000000" w:themeColor="text1"/>
          <w:sz w:val="20"/>
          <w:szCs w:val="20"/>
        </w:rPr>
      </w:pPr>
      <w:r>
        <w:rPr>
          <w:rFonts w:cstheme="minorHAnsi"/>
          <w:b/>
          <w:i/>
          <w:color w:val="000000" w:themeColor="text1"/>
          <w:sz w:val="20"/>
          <w:szCs w:val="20"/>
        </w:rPr>
        <w:lastRenderedPageBreak/>
        <w:tab/>
      </w:r>
      <w:r w:rsidR="006F240B" w:rsidRPr="009C7948">
        <w:rPr>
          <w:rFonts w:cstheme="minorHAnsi"/>
          <w:b/>
          <w:i/>
          <w:color w:val="000000" w:themeColor="text1"/>
          <w:sz w:val="20"/>
          <w:szCs w:val="20"/>
        </w:rPr>
        <w:t xml:space="preserve">“Informe o seu e-mail para contato (preferencialmente o e-mail </w:t>
      </w:r>
      <w:proofErr w:type="gramStart"/>
      <w:r w:rsidR="006F240B" w:rsidRPr="009C7948">
        <w:rPr>
          <w:rFonts w:cstheme="minorHAnsi"/>
          <w:b/>
          <w:i/>
          <w:color w:val="000000" w:themeColor="text1"/>
          <w:sz w:val="20"/>
          <w:szCs w:val="20"/>
        </w:rPr>
        <w:t>institucional)”</w:t>
      </w:r>
      <w:proofErr w:type="gramEnd"/>
    </w:p>
    <w:p w14:paraId="37B247A6" w14:textId="56D2ED94" w:rsidR="006F240B" w:rsidRPr="009C7948" w:rsidRDefault="004A06BD" w:rsidP="004A06BD">
      <w:pPr>
        <w:pStyle w:val="Recuodecorpodetexto2"/>
        <w:tabs>
          <w:tab w:val="left" w:pos="709"/>
          <w:tab w:val="left" w:pos="4039"/>
          <w:tab w:val="left" w:pos="12828"/>
        </w:tabs>
        <w:spacing w:before="100" w:beforeAutospacing="1" w:line="240" w:lineRule="auto"/>
        <w:ind w:left="0"/>
        <w:jc w:val="both"/>
        <w:rPr>
          <w:rFonts w:cstheme="minorHAnsi"/>
          <w:i/>
          <w:color w:val="000000" w:themeColor="text1"/>
          <w:sz w:val="24"/>
          <w:szCs w:val="24"/>
        </w:rPr>
      </w:pPr>
      <w:r>
        <w:rPr>
          <w:rFonts w:cstheme="minorHAnsi"/>
          <w:b/>
          <w:i/>
          <w:color w:val="000000" w:themeColor="text1"/>
          <w:sz w:val="20"/>
          <w:szCs w:val="20"/>
        </w:rPr>
        <w:tab/>
      </w:r>
      <w:r w:rsidR="006F240B" w:rsidRPr="009C7948">
        <w:rPr>
          <w:rFonts w:cstheme="minorHAnsi"/>
          <w:b/>
          <w:i/>
          <w:color w:val="000000" w:themeColor="text1"/>
          <w:sz w:val="20"/>
          <w:szCs w:val="20"/>
        </w:rPr>
        <w:t>“Informe o seu telefone de contato”</w:t>
      </w:r>
    </w:p>
    <w:p w14:paraId="4D737DF3" w14:textId="77777777" w:rsidR="006F240B" w:rsidRPr="009C7948" w:rsidRDefault="006F240B" w:rsidP="006F240B">
      <w:pPr>
        <w:jc w:val="both"/>
        <w:rPr>
          <w:rFonts w:cstheme="minorHAnsi"/>
          <w:b/>
          <w:color w:val="000000" w:themeColor="text1"/>
          <w:sz w:val="24"/>
          <w:szCs w:val="24"/>
        </w:rPr>
      </w:pPr>
    </w:p>
    <w:p w14:paraId="62B3BA87" w14:textId="29A6ADAF" w:rsidR="006F240B" w:rsidRPr="009C7948" w:rsidRDefault="006F240B" w:rsidP="00406E66">
      <w:pPr>
        <w:pStyle w:val="PargrafodaLista"/>
        <w:numPr>
          <w:ilvl w:val="0"/>
          <w:numId w:val="14"/>
        </w:numPr>
        <w:spacing w:after="200" w:line="276" w:lineRule="auto"/>
        <w:jc w:val="both"/>
        <w:rPr>
          <w:rFonts w:asciiTheme="minorHAnsi" w:hAnsiTheme="minorHAnsi" w:cstheme="minorHAnsi"/>
          <w:b/>
          <w:color w:val="000000" w:themeColor="text1"/>
          <w:sz w:val="24"/>
          <w:szCs w:val="24"/>
        </w:rPr>
      </w:pPr>
      <w:r w:rsidRPr="009C7948">
        <w:rPr>
          <w:rFonts w:asciiTheme="minorHAnsi" w:hAnsiTheme="minorHAnsi" w:cstheme="minorHAnsi"/>
          <w:b/>
          <w:color w:val="000000" w:themeColor="text1"/>
          <w:sz w:val="24"/>
          <w:szCs w:val="24"/>
        </w:rPr>
        <w:t>Informações de Governança, Gerenciamento de Riscos</w:t>
      </w:r>
      <w:r w:rsidR="00973B2D">
        <w:rPr>
          <w:rFonts w:asciiTheme="minorHAnsi" w:hAnsiTheme="minorHAnsi" w:cstheme="minorHAnsi"/>
          <w:b/>
          <w:color w:val="000000" w:themeColor="text1"/>
          <w:sz w:val="24"/>
          <w:szCs w:val="24"/>
        </w:rPr>
        <w:t>,</w:t>
      </w:r>
      <w:r w:rsidRPr="009C7948">
        <w:rPr>
          <w:rFonts w:asciiTheme="minorHAnsi" w:hAnsiTheme="minorHAnsi" w:cstheme="minorHAnsi"/>
          <w:b/>
          <w:color w:val="000000" w:themeColor="text1"/>
          <w:sz w:val="24"/>
          <w:szCs w:val="24"/>
        </w:rPr>
        <w:t xml:space="preserve"> Controles Internos</w:t>
      </w:r>
      <w:r w:rsidR="00973B2D">
        <w:rPr>
          <w:rFonts w:asciiTheme="minorHAnsi" w:hAnsiTheme="minorHAnsi" w:cstheme="minorHAnsi"/>
          <w:b/>
          <w:color w:val="000000" w:themeColor="text1"/>
          <w:sz w:val="24"/>
          <w:szCs w:val="24"/>
        </w:rPr>
        <w:t xml:space="preserve"> e Outras Necessárias ao Conhecimento dos Objetos do Universo de Auditoria</w:t>
      </w:r>
    </w:p>
    <w:p w14:paraId="2407B26C" w14:textId="4FAA9288" w:rsidR="006F240B" w:rsidRPr="009C7948" w:rsidRDefault="006F240B" w:rsidP="00143AC5">
      <w:pPr>
        <w:pStyle w:val="Corpodetexto3"/>
        <w:ind w:firstLine="708"/>
        <w:jc w:val="both"/>
        <w:rPr>
          <w:rFonts w:cstheme="minorHAnsi"/>
          <w:b/>
          <w:bCs/>
          <w:color w:val="000000" w:themeColor="text1"/>
          <w:sz w:val="24"/>
          <w:szCs w:val="24"/>
        </w:rPr>
      </w:pPr>
      <w:r w:rsidRPr="009C7948">
        <w:rPr>
          <w:rFonts w:cstheme="minorHAnsi"/>
          <w:color w:val="000000" w:themeColor="text1"/>
          <w:sz w:val="24"/>
          <w:szCs w:val="24"/>
        </w:rPr>
        <w:t>Aplicam-se nesta seção, questões para obter conhecimento do negócio acerca do cenário de governança, gerenciamento de riscos</w:t>
      </w:r>
      <w:r w:rsidR="00973B2D">
        <w:rPr>
          <w:rFonts w:cstheme="minorHAnsi"/>
          <w:color w:val="000000" w:themeColor="text1"/>
          <w:sz w:val="24"/>
          <w:szCs w:val="24"/>
        </w:rPr>
        <w:t>,</w:t>
      </w:r>
      <w:r w:rsidRPr="009C7948">
        <w:rPr>
          <w:rFonts w:cstheme="minorHAnsi"/>
          <w:color w:val="000000" w:themeColor="text1"/>
          <w:sz w:val="24"/>
          <w:szCs w:val="24"/>
        </w:rPr>
        <w:t xml:space="preserve"> controles internos</w:t>
      </w:r>
      <w:r w:rsidR="00973B2D">
        <w:rPr>
          <w:rFonts w:cstheme="minorHAnsi"/>
          <w:color w:val="000000" w:themeColor="text1"/>
          <w:sz w:val="24"/>
          <w:szCs w:val="24"/>
        </w:rPr>
        <w:t xml:space="preserve"> e outras informações necessárias</w:t>
      </w:r>
      <w:r w:rsidRPr="009C7948">
        <w:rPr>
          <w:rFonts w:cstheme="minorHAnsi"/>
          <w:color w:val="000000" w:themeColor="text1"/>
          <w:sz w:val="24"/>
          <w:szCs w:val="24"/>
        </w:rPr>
        <w:t xml:space="preserve"> nos órgãos e entidades estaduais. </w:t>
      </w:r>
      <w:r w:rsidR="00143AC5">
        <w:rPr>
          <w:rFonts w:cstheme="minorHAnsi"/>
          <w:color w:val="000000" w:themeColor="text1"/>
          <w:sz w:val="24"/>
          <w:szCs w:val="24"/>
        </w:rPr>
        <w:t xml:space="preserve"> </w:t>
      </w:r>
      <w:r w:rsidRPr="009C7948">
        <w:rPr>
          <w:rFonts w:cstheme="minorHAnsi"/>
          <w:color w:val="000000" w:themeColor="text1"/>
          <w:sz w:val="24"/>
          <w:szCs w:val="24"/>
        </w:rPr>
        <w:t>As questões aplicadas s</w:t>
      </w:r>
      <w:r w:rsidR="00143AC5">
        <w:rPr>
          <w:rFonts w:cstheme="minorHAnsi"/>
          <w:color w:val="000000" w:themeColor="text1"/>
          <w:sz w:val="24"/>
          <w:szCs w:val="24"/>
        </w:rPr>
        <w:t xml:space="preserve">erão </w:t>
      </w:r>
      <w:r w:rsidRPr="009C7948">
        <w:rPr>
          <w:rFonts w:cstheme="minorHAnsi"/>
          <w:color w:val="000000" w:themeColor="text1"/>
          <w:sz w:val="24"/>
          <w:szCs w:val="24"/>
        </w:rPr>
        <w:t>as seguintes:</w:t>
      </w:r>
    </w:p>
    <w:p w14:paraId="0905217C"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“Quais os principais objetivos e estratégias do seu órgão/</w:t>
      </w:r>
      <w:proofErr w:type="gramStart"/>
      <w:r w:rsidRPr="009C7948">
        <w:rPr>
          <w:rFonts w:cstheme="minorHAnsi"/>
          <w:b/>
          <w:i/>
          <w:color w:val="000000" w:themeColor="text1"/>
          <w:sz w:val="20"/>
          <w:szCs w:val="20"/>
        </w:rPr>
        <w:t>entidade?”</w:t>
      </w:r>
      <w:proofErr w:type="gramEnd"/>
    </w:p>
    <w:p w14:paraId="24E24D3E" w14:textId="77777777" w:rsidR="006F240B" w:rsidRPr="009C7948" w:rsidRDefault="006F240B" w:rsidP="006F240B">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“Os objetivos e estratégias estão documentados e foram aprovados pelo órgão/entidade e/ou encontram-se definidos em </w:t>
      </w:r>
      <w:proofErr w:type="gramStart"/>
      <w:r w:rsidRPr="009C7948">
        <w:rPr>
          <w:rFonts w:cstheme="minorHAnsi"/>
          <w:b/>
          <w:i/>
          <w:color w:val="000000" w:themeColor="text1"/>
          <w:sz w:val="20"/>
          <w:szCs w:val="20"/>
        </w:rPr>
        <w:t>normas?”</w:t>
      </w:r>
      <w:proofErr w:type="gramEnd"/>
    </w:p>
    <w:p w14:paraId="18BA0A09" w14:textId="77777777" w:rsidR="006F240B" w:rsidRPr="009C7948" w:rsidRDefault="006F240B" w:rsidP="006F240B">
      <w:pPr>
        <w:ind w:left="708"/>
        <w:jc w:val="both"/>
        <w:rPr>
          <w:rFonts w:cstheme="minorHAnsi"/>
          <w:b/>
          <w:i/>
          <w:color w:val="000000" w:themeColor="text1"/>
          <w:sz w:val="20"/>
          <w:szCs w:val="20"/>
        </w:rPr>
      </w:pPr>
      <w:r w:rsidRPr="009C7948">
        <w:rPr>
          <w:rFonts w:cstheme="minorHAnsi"/>
          <w:b/>
          <w:i/>
          <w:color w:val="000000" w:themeColor="text1"/>
          <w:sz w:val="20"/>
          <w:szCs w:val="20"/>
        </w:rPr>
        <w:tab/>
        <w:t xml:space="preserve">“Caso positivo, especificar os documentos e </w:t>
      </w:r>
      <w:proofErr w:type="gramStart"/>
      <w:r w:rsidRPr="009C7948">
        <w:rPr>
          <w:rFonts w:cstheme="minorHAnsi"/>
          <w:b/>
          <w:i/>
          <w:color w:val="000000" w:themeColor="text1"/>
          <w:sz w:val="20"/>
          <w:szCs w:val="20"/>
        </w:rPr>
        <w:t>normas.”</w:t>
      </w:r>
      <w:proofErr w:type="gramEnd"/>
    </w:p>
    <w:p w14:paraId="341FABD3"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“Seu órgão/entidade possui planejamento </w:t>
      </w:r>
      <w:proofErr w:type="gramStart"/>
      <w:r w:rsidRPr="009C7948">
        <w:rPr>
          <w:rFonts w:cstheme="minorHAnsi"/>
          <w:b/>
          <w:i/>
          <w:color w:val="000000" w:themeColor="text1"/>
          <w:sz w:val="20"/>
          <w:szCs w:val="20"/>
        </w:rPr>
        <w:t>estratégico?”</w:t>
      </w:r>
      <w:proofErr w:type="gramEnd"/>
    </w:p>
    <w:p w14:paraId="3E0F8C1A" w14:textId="77777777" w:rsidR="006F240B" w:rsidRPr="009C7948" w:rsidRDefault="006F240B" w:rsidP="004A06BD">
      <w:pPr>
        <w:ind w:left="708" w:firstLine="708"/>
        <w:jc w:val="both"/>
        <w:rPr>
          <w:rFonts w:cstheme="minorHAnsi"/>
          <w:b/>
          <w:i/>
          <w:color w:val="000000" w:themeColor="text1"/>
          <w:sz w:val="20"/>
          <w:szCs w:val="20"/>
        </w:rPr>
      </w:pPr>
      <w:r w:rsidRPr="009C7948">
        <w:rPr>
          <w:rFonts w:cstheme="minorHAnsi"/>
          <w:b/>
          <w:i/>
          <w:color w:val="000000" w:themeColor="text1"/>
          <w:sz w:val="20"/>
          <w:szCs w:val="20"/>
        </w:rPr>
        <w:t xml:space="preserve">“Em caso positivo, qual o ano de elaboração do planejamento </w:t>
      </w:r>
      <w:proofErr w:type="gramStart"/>
      <w:r w:rsidRPr="009C7948">
        <w:rPr>
          <w:rFonts w:cstheme="minorHAnsi"/>
          <w:b/>
          <w:i/>
          <w:color w:val="000000" w:themeColor="text1"/>
          <w:sz w:val="20"/>
          <w:szCs w:val="20"/>
        </w:rPr>
        <w:t>estratégico?”</w:t>
      </w:r>
      <w:proofErr w:type="gramEnd"/>
    </w:p>
    <w:p w14:paraId="757EA21A"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O seu órgão/entidade mede indicadores de desempenho? </w:t>
      </w:r>
    </w:p>
    <w:p w14:paraId="161DA56D" w14:textId="77777777" w:rsidR="006F240B" w:rsidRPr="009C7948" w:rsidRDefault="006F240B" w:rsidP="004A06BD">
      <w:pPr>
        <w:ind w:left="708" w:firstLine="708"/>
        <w:jc w:val="both"/>
        <w:rPr>
          <w:rFonts w:cstheme="minorHAnsi"/>
          <w:b/>
          <w:i/>
          <w:color w:val="000000" w:themeColor="text1"/>
          <w:sz w:val="20"/>
          <w:szCs w:val="20"/>
        </w:rPr>
      </w:pPr>
      <w:r w:rsidRPr="009C7948">
        <w:rPr>
          <w:rFonts w:cstheme="minorHAnsi"/>
          <w:b/>
          <w:i/>
          <w:color w:val="000000" w:themeColor="text1"/>
          <w:sz w:val="20"/>
          <w:szCs w:val="20"/>
        </w:rPr>
        <w:t>“Em caso positivo, informar os indicadores de desempenho mensurados”?</w:t>
      </w:r>
    </w:p>
    <w:p w14:paraId="0A600252" w14:textId="77777777"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“Em caso positivo, um ou mais indicadores mensurados são de caráter não financeiro (por exemplo, ambiental, saúde e segurança, social, governança</w:t>
      </w:r>
      <w:proofErr w:type="gramStart"/>
      <w:r w:rsidRPr="009C7948">
        <w:rPr>
          <w:rFonts w:cstheme="minorHAnsi"/>
          <w:b/>
          <w:i/>
          <w:color w:val="000000" w:themeColor="text1"/>
          <w:sz w:val="20"/>
          <w:szCs w:val="20"/>
        </w:rPr>
        <w:t>)?”</w:t>
      </w:r>
      <w:proofErr w:type="gramEnd"/>
    </w:p>
    <w:p w14:paraId="2045AE5A"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“Seu órgão/entidade possui organograma das principais </w:t>
      </w:r>
      <w:proofErr w:type="gramStart"/>
      <w:r w:rsidRPr="009C7948">
        <w:rPr>
          <w:rFonts w:cstheme="minorHAnsi"/>
          <w:b/>
          <w:i/>
          <w:color w:val="000000" w:themeColor="text1"/>
          <w:sz w:val="20"/>
          <w:szCs w:val="20"/>
        </w:rPr>
        <w:t>funções?”</w:t>
      </w:r>
      <w:proofErr w:type="gramEnd"/>
    </w:p>
    <w:p w14:paraId="2C3E6CC4" w14:textId="77777777"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“Em caso positivo, o organograma atual reflete a realidade das funções exercidas no seu órgão/</w:t>
      </w:r>
      <w:proofErr w:type="gramStart"/>
      <w:r w:rsidRPr="009C7948">
        <w:rPr>
          <w:rFonts w:cstheme="minorHAnsi"/>
          <w:b/>
          <w:i/>
          <w:color w:val="000000" w:themeColor="text1"/>
          <w:sz w:val="20"/>
          <w:szCs w:val="20"/>
        </w:rPr>
        <w:t>entidade?”</w:t>
      </w:r>
      <w:proofErr w:type="gramEnd"/>
    </w:p>
    <w:p w14:paraId="71DF6C46" w14:textId="77777777"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“Quais os principais setores (unidades, gerências) do seu órgão/entidade e quais as principais funções exercidas por estes </w:t>
      </w:r>
      <w:proofErr w:type="gramStart"/>
      <w:r w:rsidRPr="009C7948">
        <w:rPr>
          <w:rFonts w:cstheme="minorHAnsi"/>
          <w:b/>
          <w:i/>
          <w:color w:val="000000" w:themeColor="text1"/>
          <w:sz w:val="20"/>
          <w:szCs w:val="20"/>
        </w:rPr>
        <w:t>setores?”</w:t>
      </w:r>
      <w:proofErr w:type="gramEnd"/>
    </w:p>
    <w:p w14:paraId="2349A7CD"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“Quais as principais normas aos quais o seu órgão/entidade se </w:t>
      </w:r>
      <w:proofErr w:type="gramStart"/>
      <w:r w:rsidRPr="009C7948">
        <w:rPr>
          <w:rFonts w:cstheme="minorHAnsi"/>
          <w:b/>
          <w:i/>
          <w:color w:val="000000" w:themeColor="text1"/>
          <w:sz w:val="20"/>
          <w:szCs w:val="20"/>
        </w:rPr>
        <w:t>submete?”</w:t>
      </w:r>
      <w:proofErr w:type="gramEnd"/>
    </w:p>
    <w:p w14:paraId="5BB72C60" w14:textId="77777777"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“As atividades desenvolvidas pelo seu órgão/entidade estão submetidas a algum agente/agência/instância </w:t>
      </w:r>
      <w:proofErr w:type="gramStart"/>
      <w:r w:rsidRPr="009C7948">
        <w:rPr>
          <w:rFonts w:cstheme="minorHAnsi"/>
          <w:b/>
          <w:i/>
          <w:color w:val="000000" w:themeColor="text1"/>
          <w:sz w:val="20"/>
          <w:szCs w:val="20"/>
        </w:rPr>
        <w:t>reguladora?”</w:t>
      </w:r>
      <w:proofErr w:type="gramEnd"/>
    </w:p>
    <w:p w14:paraId="1D2E54F7" w14:textId="77777777"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 xml:space="preserve">“Em caso positivo, informar o nome do agente/agência/instância reguladora e as normas de </w:t>
      </w:r>
      <w:proofErr w:type="gramStart"/>
      <w:r w:rsidRPr="009C7948">
        <w:rPr>
          <w:rFonts w:cstheme="minorHAnsi"/>
          <w:b/>
          <w:i/>
          <w:color w:val="000000" w:themeColor="text1"/>
          <w:sz w:val="20"/>
          <w:szCs w:val="20"/>
        </w:rPr>
        <w:t>regulação?”</w:t>
      </w:r>
      <w:proofErr w:type="gramEnd"/>
    </w:p>
    <w:p w14:paraId="157E4566"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“Quais os principais sistemas informatizados utilizados pelo seu órgão/</w:t>
      </w:r>
      <w:proofErr w:type="gramStart"/>
      <w:r w:rsidRPr="009C7948">
        <w:rPr>
          <w:rFonts w:cstheme="minorHAnsi"/>
          <w:b/>
          <w:i/>
          <w:color w:val="000000" w:themeColor="text1"/>
          <w:sz w:val="20"/>
          <w:szCs w:val="20"/>
        </w:rPr>
        <w:t>entidade?”</w:t>
      </w:r>
      <w:proofErr w:type="gramEnd"/>
    </w:p>
    <w:p w14:paraId="28392057"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“Existem sistemas/códigos de Ética no seu órgão/entidade?</w:t>
      </w:r>
    </w:p>
    <w:p w14:paraId="329A6B9E"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“Existem programas de integridade no seu órgão/entidade?</w:t>
      </w:r>
    </w:p>
    <w:p w14:paraId="691F6736"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“Existem canais de denúncia de fraudes no seu órgão/entidade?</w:t>
      </w:r>
    </w:p>
    <w:p w14:paraId="74C76226"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“Existe processo estabelecido de governança no seu órgão/</w:t>
      </w:r>
      <w:proofErr w:type="gramStart"/>
      <w:r w:rsidRPr="009C7948">
        <w:rPr>
          <w:rFonts w:cstheme="minorHAnsi"/>
          <w:b/>
          <w:i/>
          <w:color w:val="000000" w:themeColor="text1"/>
          <w:sz w:val="20"/>
          <w:szCs w:val="20"/>
        </w:rPr>
        <w:t>entidade?”</w:t>
      </w:r>
      <w:proofErr w:type="gramEnd"/>
    </w:p>
    <w:p w14:paraId="200D3C59" w14:textId="77777777"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 xml:space="preserve">“Em caso positivo, informar como estes processos estão estabelecidos e se </w:t>
      </w:r>
      <w:proofErr w:type="gramStart"/>
      <w:r w:rsidRPr="009C7948">
        <w:rPr>
          <w:rFonts w:cstheme="minorHAnsi"/>
          <w:b/>
          <w:i/>
          <w:color w:val="000000" w:themeColor="text1"/>
          <w:sz w:val="20"/>
          <w:szCs w:val="20"/>
        </w:rPr>
        <w:t>há  normas</w:t>
      </w:r>
      <w:proofErr w:type="gramEnd"/>
      <w:r w:rsidRPr="009C7948">
        <w:rPr>
          <w:rFonts w:cstheme="minorHAnsi"/>
          <w:b/>
          <w:i/>
          <w:color w:val="000000" w:themeColor="text1"/>
          <w:sz w:val="20"/>
          <w:szCs w:val="20"/>
        </w:rPr>
        <w:t xml:space="preserve"> (Número e Ano das Leis, Portarias, </w:t>
      </w:r>
      <w:proofErr w:type="spellStart"/>
      <w:r w:rsidRPr="009C7948">
        <w:rPr>
          <w:rFonts w:cstheme="minorHAnsi"/>
          <w:b/>
          <w:i/>
          <w:color w:val="000000" w:themeColor="text1"/>
          <w:sz w:val="20"/>
          <w:szCs w:val="20"/>
        </w:rPr>
        <w:t>etc</w:t>
      </w:r>
      <w:proofErr w:type="spellEnd"/>
      <w:r w:rsidRPr="009C7948">
        <w:rPr>
          <w:rFonts w:cstheme="minorHAnsi"/>
          <w:b/>
          <w:i/>
          <w:color w:val="000000" w:themeColor="text1"/>
          <w:sz w:val="20"/>
          <w:szCs w:val="20"/>
        </w:rPr>
        <w:t>) que regem este processo?”</w:t>
      </w:r>
    </w:p>
    <w:p w14:paraId="36D0F594"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lastRenderedPageBreak/>
        <w:t>“Existe processo estabelecido de gerenciamento de riscos no seu órgão/</w:t>
      </w:r>
      <w:proofErr w:type="gramStart"/>
      <w:r w:rsidRPr="009C7948">
        <w:rPr>
          <w:rFonts w:cstheme="minorHAnsi"/>
          <w:b/>
          <w:i/>
          <w:color w:val="000000" w:themeColor="text1"/>
          <w:sz w:val="20"/>
          <w:szCs w:val="20"/>
        </w:rPr>
        <w:t>entidade?”</w:t>
      </w:r>
      <w:proofErr w:type="gramEnd"/>
    </w:p>
    <w:p w14:paraId="096A010A" w14:textId="74F11A75" w:rsidR="006F240B" w:rsidRPr="009C7948" w:rsidRDefault="004A06BD" w:rsidP="00143AC5">
      <w:pPr>
        <w:tabs>
          <w:tab w:val="left" w:pos="1560"/>
        </w:tabs>
        <w:ind w:left="1416"/>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 xml:space="preserve">“Em caso positivo, informar como estes processos estão estabelecidos e se </w:t>
      </w:r>
      <w:proofErr w:type="gramStart"/>
      <w:r w:rsidR="006F240B" w:rsidRPr="009C7948">
        <w:rPr>
          <w:rFonts w:cstheme="minorHAnsi"/>
          <w:b/>
          <w:i/>
          <w:color w:val="000000" w:themeColor="text1"/>
          <w:sz w:val="20"/>
          <w:szCs w:val="20"/>
        </w:rPr>
        <w:t>há  normas</w:t>
      </w:r>
      <w:proofErr w:type="gramEnd"/>
      <w:r w:rsidR="006F240B" w:rsidRPr="009C7948">
        <w:rPr>
          <w:rFonts w:cstheme="minorHAnsi"/>
          <w:b/>
          <w:i/>
          <w:color w:val="000000" w:themeColor="text1"/>
          <w:sz w:val="20"/>
          <w:szCs w:val="20"/>
        </w:rPr>
        <w:t xml:space="preserve"> (Número e Ano das Leis, Portarias, </w:t>
      </w:r>
      <w:proofErr w:type="spellStart"/>
      <w:r w:rsidR="006F240B" w:rsidRPr="009C7948">
        <w:rPr>
          <w:rFonts w:cstheme="minorHAnsi"/>
          <w:b/>
          <w:i/>
          <w:color w:val="000000" w:themeColor="text1"/>
          <w:sz w:val="20"/>
          <w:szCs w:val="20"/>
        </w:rPr>
        <w:t>etc</w:t>
      </w:r>
      <w:proofErr w:type="spellEnd"/>
      <w:r w:rsidR="006F240B" w:rsidRPr="009C7948">
        <w:rPr>
          <w:rFonts w:cstheme="minorHAnsi"/>
          <w:b/>
          <w:i/>
          <w:color w:val="000000" w:themeColor="text1"/>
          <w:sz w:val="20"/>
          <w:szCs w:val="20"/>
        </w:rPr>
        <w:t>) que regem este processo?”</w:t>
      </w:r>
    </w:p>
    <w:p w14:paraId="42B6A10B" w14:textId="70424B6C" w:rsidR="006F240B" w:rsidRPr="009C7948" w:rsidRDefault="004A06BD" w:rsidP="00143AC5">
      <w:pPr>
        <w:tabs>
          <w:tab w:val="left" w:pos="1560"/>
        </w:tabs>
        <w:ind w:left="1416"/>
        <w:jc w:val="both"/>
        <w:rPr>
          <w:rFonts w:cstheme="minorHAnsi"/>
          <w:b/>
          <w:i/>
          <w:color w:val="000000" w:themeColor="text1"/>
          <w:sz w:val="20"/>
          <w:szCs w:val="20"/>
        </w:rPr>
      </w:pPr>
      <w:r>
        <w:rPr>
          <w:rFonts w:cstheme="minorHAnsi"/>
          <w:b/>
          <w:i/>
          <w:color w:val="000000" w:themeColor="text1"/>
          <w:sz w:val="20"/>
          <w:szCs w:val="20"/>
        </w:rPr>
        <w:tab/>
        <w:t>“</w:t>
      </w:r>
      <w:r w:rsidR="006F240B" w:rsidRPr="009C7948">
        <w:rPr>
          <w:rFonts w:cstheme="minorHAnsi"/>
          <w:b/>
          <w:i/>
          <w:color w:val="000000" w:themeColor="text1"/>
          <w:sz w:val="20"/>
          <w:szCs w:val="20"/>
        </w:rPr>
        <w:t xml:space="preserve">Em caso positivo, existem processos de respostas aos riscos e quais ações (respostas a riscos) foram tomadas pelos gestores para lidar com tais </w:t>
      </w:r>
      <w:proofErr w:type="gramStart"/>
      <w:r w:rsidR="006F240B" w:rsidRPr="009C7948">
        <w:rPr>
          <w:rFonts w:cstheme="minorHAnsi"/>
          <w:b/>
          <w:i/>
          <w:color w:val="000000" w:themeColor="text1"/>
          <w:sz w:val="20"/>
          <w:szCs w:val="20"/>
        </w:rPr>
        <w:t>riscos.</w:t>
      </w:r>
      <w:r>
        <w:rPr>
          <w:rFonts w:cstheme="minorHAnsi"/>
          <w:b/>
          <w:i/>
          <w:color w:val="000000" w:themeColor="text1"/>
          <w:sz w:val="20"/>
          <w:szCs w:val="20"/>
        </w:rPr>
        <w:t>”</w:t>
      </w:r>
      <w:proofErr w:type="gramEnd"/>
    </w:p>
    <w:p w14:paraId="734CF69D" w14:textId="77777777" w:rsidR="006F240B" w:rsidRPr="009C7948" w:rsidRDefault="006F240B" w:rsidP="00143AC5">
      <w:pPr>
        <w:ind w:left="708"/>
        <w:jc w:val="both"/>
        <w:rPr>
          <w:rFonts w:cstheme="minorHAnsi"/>
          <w:b/>
          <w:i/>
          <w:color w:val="000000" w:themeColor="text1"/>
          <w:sz w:val="20"/>
          <w:szCs w:val="20"/>
        </w:rPr>
      </w:pPr>
      <w:r w:rsidRPr="009C7948">
        <w:rPr>
          <w:rFonts w:cstheme="minorHAnsi"/>
          <w:b/>
          <w:i/>
          <w:color w:val="000000" w:themeColor="text1"/>
          <w:sz w:val="20"/>
          <w:szCs w:val="20"/>
        </w:rPr>
        <w:t>“Existe processo estabelecido de controles internos ou setor/unidade de controle interno no seu órgão/</w:t>
      </w:r>
      <w:proofErr w:type="gramStart"/>
      <w:r w:rsidRPr="009C7948">
        <w:rPr>
          <w:rFonts w:cstheme="minorHAnsi"/>
          <w:b/>
          <w:i/>
          <w:color w:val="000000" w:themeColor="text1"/>
          <w:sz w:val="20"/>
          <w:szCs w:val="20"/>
        </w:rPr>
        <w:t>entidade?”</w:t>
      </w:r>
      <w:proofErr w:type="gramEnd"/>
    </w:p>
    <w:p w14:paraId="6A9DDA25" w14:textId="77777777" w:rsidR="006F240B" w:rsidRPr="009C7948" w:rsidRDefault="006F240B" w:rsidP="00143AC5">
      <w:pPr>
        <w:ind w:left="1416"/>
        <w:jc w:val="both"/>
        <w:rPr>
          <w:rFonts w:cstheme="minorHAnsi"/>
          <w:b/>
          <w:i/>
          <w:color w:val="000000" w:themeColor="text1"/>
          <w:sz w:val="20"/>
          <w:szCs w:val="20"/>
        </w:rPr>
      </w:pPr>
      <w:r w:rsidRPr="009C7948">
        <w:rPr>
          <w:rFonts w:cstheme="minorHAnsi"/>
          <w:b/>
          <w:i/>
          <w:color w:val="000000" w:themeColor="text1"/>
          <w:sz w:val="20"/>
          <w:szCs w:val="20"/>
        </w:rPr>
        <w:t xml:space="preserve">“Em caso positivo, informar como estes processos estão estabelecidos e se </w:t>
      </w:r>
      <w:proofErr w:type="gramStart"/>
      <w:r w:rsidRPr="009C7948">
        <w:rPr>
          <w:rFonts w:cstheme="minorHAnsi"/>
          <w:b/>
          <w:i/>
          <w:color w:val="000000" w:themeColor="text1"/>
          <w:sz w:val="20"/>
          <w:szCs w:val="20"/>
        </w:rPr>
        <w:t>há  normas</w:t>
      </w:r>
      <w:proofErr w:type="gramEnd"/>
      <w:r w:rsidRPr="009C7948">
        <w:rPr>
          <w:rFonts w:cstheme="minorHAnsi"/>
          <w:b/>
          <w:i/>
          <w:color w:val="000000" w:themeColor="text1"/>
          <w:sz w:val="20"/>
          <w:szCs w:val="20"/>
        </w:rPr>
        <w:t xml:space="preserve"> (Número e Ano das Leis, Portarias, </w:t>
      </w:r>
      <w:proofErr w:type="spellStart"/>
      <w:r w:rsidRPr="009C7948">
        <w:rPr>
          <w:rFonts w:cstheme="minorHAnsi"/>
          <w:b/>
          <w:i/>
          <w:color w:val="000000" w:themeColor="text1"/>
          <w:sz w:val="20"/>
          <w:szCs w:val="20"/>
        </w:rPr>
        <w:t>etc</w:t>
      </w:r>
      <w:proofErr w:type="spellEnd"/>
      <w:r w:rsidRPr="009C7948">
        <w:rPr>
          <w:rFonts w:cstheme="minorHAnsi"/>
          <w:b/>
          <w:i/>
          <w:color w:val="000000" w:themeColor="text1"/>
          <w:sz w:val="20"/>
          <w:szCs w:val="20"/>
        </w:rPr>
        <w:t>) que regem este processo?”</w:t>
      </w:r>
    </w:p>
    <w:p w14:paraId="44C6BA0C" w14:textId="77777777" w:rsidR="006F240B" w:rsidRPr="009C7948" w:rsidRDefault="006F240B" w:rsidP="004A06BD">
      <w:pPr>
        <w:ind w:firstLine="708"/>
        <w:jc w:val="both"/>
        <w:rPr>
          <w:rFonts w:cstheme="minorHAnsi"/>
          <w:b/>
          <w:i/>
          <w:color w:val="000000" w:themeColor="text1"/>
          <w:sz w:val="20"/>
          <w:szCs w:val="20"/>
        </w:rPr>
      </w:pPr>
      <w:r w:rsidRPr="009C7948">
        <w:rPr>
          <w:rFonts w:cstheme="minorHAnsi"/>
          <w:b/>
          <w:i/>
          <w:color w:val="000000" w:themeColor="text1"/>
          <w:sz w:val="20"/>
          <w:szCs w:val="20"/>
        </w:rPr>
        <w:t xml:space="preserve"> “Existe setor de auditoria no seu órgão/</w:t>
      </w:r>
      <w:proofErr w:type="gramStart"/>
      <w:r w:rsidRPr="009C7948">
        <w:rPr>
          <w:rFonts w:cstheme="minorHAnsi"/>
          <w:b/>
          <w:i/>
          <w:color w:val="000000" w:themeColor="text1"/>
          <w:sz w:val="20"/>
          <w:szCs w:val="20"/>
        </w:rPr>
        <w:t>entidade?”</w:t>
      </w:r>
      <w:proofErr w:type="gramEnd"/>
    </w:p>
    <w:p w14:paraId="16DC3AD3" w14:textId="77777777" w:rsidR="006F240B" w:rsidRPr="009C7948" w:rsidRDefault="006F240B" w:rsidP="00DC1C1C">
      <w:pPr>
        <w:ind w:left="708"/>
        <w:jc w:val="both"/>
        <w:rPr>
          <w:rFonts w:cstheme="minorHAnsi"/>
          <w:b/>
          <w:i/>
          <w:color w:val="000000" w:themeColor="text1"/>
          <w:sz w:val="20"/>
          <w:szCs w:val="20"/>
        </w:rPr>
      </w:pPr>
      <w:r w:rsidRPr="009C7948">
        <w:rPr>
          <w:rFonts w:cstheme="minorHAnsi"/>
          <w:b/>
          <w:i/>
          <w:color w:val="000000" w:themeColor="text1"/>
          <w:sz w:val="20"/>
          <w:szCs w:val="20"/>
        </w:rPr>
        <w:t>“Foram realizadas auditorias ou consultorias nos últimos dois exercícios sobre processos de governança, gerenciamento de riscos ou controle internos no seu órgão/</w:t>
      </w:r>
      <w:proofErr w:type="gramStart"/>
      <w:r w:rsidRPr="009C7948">
        <w:rPr>
          <w:rFonts w:cstheme="minorHAnsi"/>
          <w:b/>
          <w:i/>
          <w:color w:val="000000" w:themeColor="text1"/>
          <w:sz w:val="20"/>
          <w:szCs w:val="20"/>
        </w:rPr>
        <w:t>entidade?”</w:t>
      </w:r>
      <w:proofErr w:type="gramEnd"/>
    </w:p>
    <w:p w14:paraId="19C969AD" w14:textId="77777777" w:rsidR="006F240B" w:rsidRPr="009C7948" w:rsidRDefault="006F240B" w:rsidP="00DC1C1C">
      <w:pPr>
        <w:ind w:left="1416"/>
        <w:jc w:val="both"/>
        <w:rPr>
          <w:rFonts w:cstheme="minorHAnsi"/>
          <w:b/>
          <w:i/>
          <w:color w:val="000000" w:themeColor="text1"/>
          <w:sz w:val="20"/>
          <w:szCs w:val="20"/>
        </w:rPr>
      </w:pPr>
      <w:r w:rsidRPr="009C7948">
        <w:rPr>
          <w:rFonts w:cstheme="minorHAnsi"/>
          <w:b/>
          <w:i/>
          <w:color w:val="000000" w:themeColor="text1"/>
          <w:sz w:val="20"/>
          <w:szCs w:val="20"/>
        </w:rPr>
        <w:t xml:space="preserve">“Em caso positivo, quem realizou as auditorias ou consultorias sobre processos de governança, gerenciamento de riscos ou controle </w:t>
      </w:r>
      <w:proofErr w:type="gramStart"/>
      <w:r w:rsidRPr="009C7948">
        <w:rPr>
          <w:rFonts w:cstheme="minorHAnsi"/>
          <w:b/>
          <w:i/>
          <w:color w:val="000000" w:themeColor="text1"/>
          <w:sz w:val="20"/>
          <w:szCs w:val="20"/>
        </w:rPr>
        <w:t>internos?”</w:t>
      </w:r>
      <w:proofErr w:type="gramEnd"/>
    </w:p>
    <w:p w14:paraId="5EE7CE17" w14:textId="3A54727C" w:rsidR="006F240B" w:rsidRPr="009C7948" w:rsidRDefault="004A06BD" w:rsidP="00DC1C1C">
      <w:pPr>
        <w:pStyle w:val="Recuodecorpodetexto2"/>
        <w:tabs>
          <w:tab w:val="left" w:pos="709"/>
          <w:tab w:val="left" w:pos="1134"/>
          <w:tab w:val="left" w:pos="4039"/>
          <w:tab w:val="left" w:pos="12828"/>
        </w:tabs>
        <w:spacing w:before="100" w:beforeAutospacing="1" w:line="240" w:lineRule="auto"/>
        <w:ind w:left="708" w:right="-32"/>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 xml:space="preserve"> “Há o conhecimento de novas exigências legais para o seu órgão/entidade cumprir nos próximos </w:t>
      </w:r>
      <w:proofErr w:type="gramStart"/>
      <w:r w:rsidR="006F240B" w:rsidRPr="009C7948">
        <w:rPr>
          <w:rFonts w:cstheme="minorHAnsi"/>
          <w:b/>
          <w:i/>
          <w:color w:val="000000" w:themeColor="text1"/>
          <w:sz w:val="20"/>
          <w:szCs w:val="20"/>
        </w:rPr>
        <w:t>anos?”</w:t>
      </w:r>
      <w:proofErr w:type="gramEnd"/>
    </w:p>
    <w:p w14:paraId="7DDA23B1" w14:textId="79497994" w:rsidR="006F240B" w:rsidRPr="009C7948" w:rsidRDefault="006F240B" w:rsidP="006F240B">
      <w:pPr>
        <w:jc w:val="both"/>
        <w:rPr>
          <w:rFonts w:cstheme="minorHAnsi"/>
          <w:b/>
          <w:i/>
          <w:color w:val="000000" w:themeColor="text1"/>
          <w:sz w:val="20"/>
          <w:szCs w:val="20"/>
        </w:rPr>
      </w:pPr>
      <w:r w:rsidRPr="009C7948">
        <w:rPr>
          <w:rFonts w:cstheme="minorHAnsi"/>
          <w:b/>
          <w:i/>
          <w:color w:val="000000" w:themeColor="text1"/>
          <w:sz w:val="20"/>
          <w:szCs w:val="20"/>
        </w:rPr>
        <w:tab/>
      </w:r>
      <w:r w:rsidR="004A06BD">
        <w:rPr>
          <w:rFonts w:cstheme="minorHAnsi"/>
          <w:b/>
          <w:i/>
          <w:color w:val="000000" w:themeColor="text1"/>
          <w:sz w:val="20"/>
          <w:szCs w:val="20"/>
        </w:rPr>
        <w:tab/>
      </w:r>
      <w:r w:rsidRPr="009C7948">
        <w:rPr>
          <w:rFonts w:cstheme="minorHAnsi"/>
          <w:b/>
          <w:i/>
          <w:color w:val="000000" w:themeColor="text1"/>
          <w:sz w:val="20"/>
          <w:szCs w:val="20"/>
        </w:rPr>
        <w:t xml:space="preserve">“Em caso positivo, informar as referidas </w:t>
      </w:r>
      <w:proofErr w:type="gramStart"/>
      <w:r w:rsidRPr="009C7948">
        <w:rPr>
          <w:rFonts w:cstheme="minorHAnsi"/>
          <w:b/>
          <w:i/>
          <w:color w:val="000000" w:themeColor="text1"/>
          <w:sz w:val="20"/>
          <w:szCs w:val="20"/>
        </w:rPr>
        <w:t>normas.”</w:t>
      </w:r>
      <w:proofErr w:type="gramEnd"/>
    </w:p>
    <w:p w14:paraId="34982740" w14:textId="0A9BCCC0" w:rsidR="006F240B" w:rsidRPr="009C7948" w:rsidRDefault="006F240B" w:rsidP="00DC1C1C">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“Algum novo processo operacional foi criado e/ou desenvolvido no seu órgão/entidade no último </w:t>
      </w:r>
      <w:proofErr w:type="gramStart"/>
      <w:r w:rsidRPr="009C7948">
        <w:rPr>
          <w:rFonts w:cstheme="minorHAnsi"/>
          <w:b/>
          <w:i/>
          <w:color w:val="000000" w:themeColor="text1"/>
          <w:sz w:val="20"/>
          <w:szCs w:val="20"/>
        </w:rPr>
        <w:t>ano</w:t>
      </w:r>
      <w:r w:rsidR="009C7948" w:rsidRPr="009C7948">
        <w:rPr>
          <w:rFonts w:cstheme="minorHAnsi"/>
          <w:b/>
          <w:i/>
          <w:color w:val="000000" w:themeColor="text1"/>
          <w:sz w:val="20"/>
          <w:szCs w:val="20"/>
        </w:rPr>
        <w:t>?</w:t>
      </w:r>
      <w:r w:rsidRPr="009C7948">
        <w:rPr>
          <w:rFonts w:cstheme="minorHAnsi"/>
          <w:b/>
          <w:i/>
          <w:color w:val="000000" w:themeColor="text1"/>
          <w:sz w:val="20"/>
          <w:szCs w:val="20"/>
        </w:rPr>
        <w:t>”</w:t>
      </w:r>
      <w:proofErr w:type="gramEnd"/>
    </w:p>
    <w:p w14:paraId="69255C16" w14:textId="77777777" w:rsidR="004A06BD" w:rsidRDefault="004A06BD" w:rsidP="00DC1C1C">
      <w:pPr>
        <w:pStyle w:val="Recuodecorpodetexto2"/>
        <w:tabs>
          <w:tab w:val="left" w:pos="709"/>
          <w:tab w:val="left" w:pos="1134"/>
          <w:tab w:val="left" w:pos="4039"/>
          <w:tab w:val="left" w:pos="12828"/>
        </w:tabs>
        <w:spacing w:before="100" w:beforeAutospacing="1" w:line="240" w:lineRule="auto"/>
        <w:ind w:left="708" w:right="-32"/>
        <w:jc w:val="both"/>
        <w:rPr>
          <w:rFonts w:cstheme="minorHAnsi"/>
          <w:b/>
          <w:i/>
          <w:color w:val="000000" w:themeColor="text1"/>
          <w:sz w:val="20"/>
          <w:szCs w:val="20"/>
        </w:rPr>
      </w:pPr>
      <w:r>
        <w:rPr>
          <w:rFonts w:cstheme="minorHAnsi"/>
          <w:b/>
          <w:i/>
          <w:color w:val="000000" w:themeColor="text1"/>
          <w:sz w:val="20"/>
          <w:szCs w:val="20"/>
        </w:rPr>
        <w:tab/>
      </w:r>
      <w:r w:rsidR="006F240B" w:rsidRPr="009C7948">
        <w:rPr>
          <w:rFonts w:cstheme="minorHAnsi"/>
          <w:b/>
          <w:i/>
          <w:color w:val="000000" w:themeColor="text1"/>
          <w:sz w:val="20"/>
          <w:szCs w:val="20"/>
        </w:rPr>
        <w:t xml:space="preserve">“Existem previsões de mudanças ou inovações nas gestão do seu órgão/entidade, nos seus processos de negócios, tecnologia (TI) e nas operações para os próximos </w:t>
      </w:r>
      <w:proofErr w:type="gramStart"/>
      <w:r w:rsidR="006F240B" w:rsidRPr="009C7948">
        <w:rPr>
          <w:rFonts w:cstheme="minorHAnsi"/>
          <w:b/>
          <w:i/>
          <w:color w:val="000000" w:themeColor="text1"/>
          <w:sz w:val="20"/>
          <w:szCs w:val="20"/>
        </w:rPr>
        <w:t>anos?”</w:t>
      </w:r>
      <w:proofErr w:type="gramEnd"/>
    </w:p>
    <w:p w14:paraId="7F58FA5F" w14:textId="2260E9A6" w:rsidR="006F240B" w:rsidRPr="009C7948" w:rsidRDefault="004A06BD" w:rsidP="004A06BD">
      <w:pPr>
        <w:pStyle w:val="Recuodecorpodetexto2"/>
        <w:tabs>
          <w:tab w:val="left" w:pos="709"/>
          <w:tab w:val="left" w:pos="1418"/>
          <w:tab w:val="left" w:pos="4039"/>
          <w:tab w:val="left" w:pos="12828"/>
        </w:tabs>
        <w:spacing w:before="100" w:beforeAutospacing="1" w:line="240" w:lineRule="auto"/>
        <w:ind w:left="0" w:right="-32"/>
        <w:jc w:val="both"/>
        <w:rPr>
          <w:rFonts w:cstheme="minorHAnsi"/>
          <w:b/>
          <w: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006F240B" w:rsidRPr="009C7948">
        <w:rPr>
          <w:rFonts w:cstheme="minorHAnsi"/>
          <w:b/>
          <w:i/>
          <w:color w:val="000000" w:themeColor="text1"/>
          <w:sz w:val="20"/>
          <w:szCs w:val="20"/>
        </w:rPr>
        <w:t xml:space="preserve">“Em caso positivo, informar as principais mudança ou inovações </w:t>
      </w:r>
      <w:proofErr w:type="gramStart"/>
      <w:r w:rsidR="006F240B" w:rsidRPr="009C7948">
        <w:rPr>
          <w:rFonts w:cstheme="minorHAnsi"/>
          <w:b/>
          <w:i/>
          <w:color w:val="000000" w:themeColor="text1"/>
          <w:sz w:val="20"/>
          <w:szCs w:val="20"/>
        </w:rPr>
        <w:t>previstas.”</w:t>
      </w:r>
      <w:proofErr w:type="gramEnd"/>
      <w:r w:rsidR="006F240B" w:rsidRPr="009C7948">
        <w:rPr>
          <w:rFonts w:cstheme="minorHAnsi"/>
          <w:b/>
          <w:i/>
          <w:color w:val="000000" w:themeColor="text1"/>
          <w:sz w:val="20"/>
          <w:szCs w:val="20"/>
        </w:rPr>
        <w:t xml:space="preserve"> </w:t>
      </w:r>
    </w:p>
    <w:p w14:paraId="1389FEAF" w14:textId="2F98F592" w:rsidR="006F240B" w:rsidRPr="009C7948" w:rsidRDefault="006F240B" w:rsidP="00DC1C1C">
      <w:pPr>
        <w:ind w:left="708"/>
        <w:jc w:val="both"/>
        <w:rPr>
          <w:rFonts w:cstheme="minorHAnsi"/>
          <w:b/>
          <w:i/>
          <w:color w:val="000000" w:themeColor="text1"/>
          <w:sz w:val="20"/>
          <w:szCs w:val="20"/>
        </w:rPr>
      </w:pPr>
      <w:r w:rsidRPr="009C7948">
        <w:rPr>
          <w:rFonts w:cstheme="minorHAnsi"/>
          <w:b/>
          <w:i/>
          <w:color w:val="000000" w:themeColor="text1"/>
          <w:sz w:val="20"/>
          <w:szCs w:val="20"/>
        </w:rPr>
        <w:t xml:space="preserve">“Existem atividades terceirizadas no seu órgão/entidade ou que sejam objeto de contratos de </w:t>
      </w:r>
      <w:proofErr w:type="gramStart"/>
      <w:r w:rsidRPr="009C7948">
        <w:rPr>
          <w:rFonts w:cstheme="minorHAnsi"/>
          <w:b/>
          <w:i/>
          <w:color w:val="000000" w:themeColor="text1"/>
          <w:sz w:val="20"/>
          <w:szCs w:val="20"/>
        </w:rPr>
        <w:t>gestão?”</w:t>
      </w:r>
      <w:proofErr w:type="gramEnd"/>
    </w:p>
    <w:p w14:paraId="2FFC2FE7" w14:textId="77777777" w:rsidR="006F240B" w:rsidRPr="009C7948" w:rsidRDefault="006F240B" w:rsidP="004A06BD">
      <w:pPr>
        <w:ind w:left="708" w:firstLine="708"/>
        <w:jc w:val="both"/>
        <w:rPr>
          <w:rFonts w:cstheme="minorHAnsi"/>
          <w:b/>
          <w:i/>
          <w:color w:val="000000" w:themeColor="text1"/>
          <w:sz w:val="20"/>
          <w:szCs w:val="20"/>
        </w:rPr>
      </w:pPr>
      <w:r w:rsidRPr="009C7948">
        <w:rPr>
          <w:rFonts w:cstheme="minorHAnsi"/>
          <w:b/>
          <w:i/>
          <w:color w:val="000000" w:themeColor="text1"/>
          <w:sz w:val="20"/>
          <w:szCs w:val="20"/>
        </w:rPr>
        <w:t xml:space="preserve">“Em caso positivo, informar as referidas </w:t>
      </w:r>
      <w:proofErr w:type="gramStart"/>
      <w:r w:rsidRPr="009C7948">
        <w:rPr>
          <w:rFonts w:cstheme="minorHAnsi"/>
          <w:b/>
          <w:i/>
          <w:color w:val="000000" w:themeColor="text1"/>
          <w:sz w:val="20"/>
          <w:szCs w:val="20"/>
        </w:rPr>
        <w:t>atividades.”</w:t>
      </w:r>
      <w:proofErr w:type="gramEnd"/>
    </w:p>
    <w:p w14:paraId="78C690D3" w14:textId="77777777" w:rsidR="006F240B" w:rsidRPr="009C7948" w:rsidRDefault="006F240B" w:rsidP="00406E66">
      <w:pPr>
        <w:pStyle w:val="Recuodecorpodetexto2"/>
        <w:numPr>
          <w:ilvl w:val="0"/>
          <w:numId w:val="14"/>
        </w:numPr>
        <w:tabs>
          <w:tab w:val="left" w:pos="360"/>
          <w:tab w:val="left" w:pos="1134"/>
          <w:tab w:val="left" w:pos="4039"/>
          <w:tab w:val="left" w:pos="12828"/>
        </w:tabs>
        <w:spacing w:before="100" w:beforeAutospacing="1" w:line="240" w:lineRule="auto"/>
        <w:ind w:right="-32"/>
        <w:jc w:val="both"/>
        <w:rPr>
          <w:rFonts w:cstheme="minorHAnsi"/>
          <w:b/>
          <w:color w:val="000000" w:themeColor="text1"/>
          <w:sz w:val="24"/>
          <w:szCs w:val="24"/>
        </w:rPr>
      </w:pPr>
      <w:r w:rsidRPr="009C7948">
        <w:rPr>
          <w:rFonts w:cstheme="minorHAnsi"/>
          <w:b/>
          <w:color w:val="000000" w:themeColor="text1"/>
          <w:sz w:val="24"/>
          <w:szCs w:val="24"/>
        </w:rPr>
        <w:t xml:space="preserve">Percepção a Respeito da Atividade de Auditoria Interna da CGE </w:t>
      </w:r>
    </w:p>
    <w:p w14:paraId="74AEDBAC" w14:textId="4D6A46A3" w:rsidR="006F240B" w:rsidRPr="009C7948" w:rsidRDefault="006F240B" w:rsidP="00F279B4">
      <w:pPr>
        <w:pStyle w:val="Recuodecorpodetexto2"/>
        <w:tabs>
          <w:tab w:val="left" w:pos="0"/>
          <w:tab w:val="left" w:pos="4039"/>
          <w:tab w:val="left" w:pos="12828"/>
        </w:tabs>
        <w:spacing w:before="100" w:beforeAutospacing="1" w:after="0"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Aplicam-se nesta seção, questões para avaliar como as unidades gestoras compreendem a atividade de auditoria interna. Estas questões permitem certificar se o propósito da auditoria interna da CGE é adequadamente comunicado e entendido pelos órgão e entidades estaduais.</w:t>
      </w:r>
    </w:p>
    <w:p w14:paraId="732E3A69" w14:textId="687E0F1F" w:rsidR="006F240B" w:rsidRPr="009C7948" w:rsidRDefault="006F240B" w:rsidP="00F279B4">
      <w:pPr>
        <w:pStyle w:val="Recuodecorpodetexto2"/>
        <w:tabs>
          <w:tab w:val="left" w:pos="0"/>
          <w:tab w:val="left" w:pos="4039"/>
          <w:tab w:val="left" w:pos="12828"/>
        </w:tabs>
        <w:spacing w:before="100" w:beforeAutospacing="1" w:after="0"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A primeira questão da seção é a seguinte:</w:t>
      </w:r>
    </w:p>
    <w:p w14:paraId="4F83C1C2" w14:textId="490DB2A5" w:rsidR="006F240B" w:rsidRPr="009C7948" w:rsidRDefault="006F240B" w:rsidP="00370856">
      <w:pPr>
        <w:pStyle w:val="Recuodecorpodetexto2"/>
        <w:tabs>
          <w:tab w:val="left" w:pos="0"/>
          <w:tab w:val="left" w:pos="4039"/>
          <w:tab w:val="left" w:pos="12828"/>
        </w:tabs>
        <w:spacing w:before="100" w:beforeAutospacing="1" w:line="240" w:lineRule="auto"/>
        <w:ind w:left="708" w:firstLine="1"/>
        <w:jc w:val="both"/>
        <w:rPr>
          <w:rFonts w:cstheme="minorHAnsi"/>
          <w:b/>
          <w:color w:val="000000" w:themeColor="text1"/>
          <w:sz w:val="20"/>
          <w:szCs w:val="20"/>
        </w:rPr>
      </w:pPr>
      <w:r w:rsidRPr="009C7948">
        <w:rPr>
          <w:rFonts w:cstheme="minorHAnsi"/>
          <w:b/>
          <w:i/>
          <w:color w:val="000000" w:themeColor="text1"/>
          <w:sz w:val="20"/>
          <w:szCs w:val="20"/>
        </w:rPr>
        <w:t xml:space="preserve">“Indique a sua perspectiva sobre a afirmação: “ É importante que o foco das atividades de auditoria interna da CGE concentre-se </w:t>
      </w:r>
      <w:proofErr w:type="gramStart"/>
      <w:r w:rsidRPr="009C7948">
        <w:rPr>
          <w:rFonts w:cstheme="minorHAnsi"/>
          <w:b/>
          <w:i/>
          <w:color w:val="000000" w:themeColor="text1"/>
          <w:sz w:val="20"/>
          <w:szCs w:val="20"/>
        </w:rPr>
        <w:t>em:”</w:t>
      </w:r>
      <w:proofErr w:type="gramEnd"/>
    </w:p>
    <w:p w14:paraId="0CAD13CF" w14:textId="13E8143E" w:rsidR="006F240B" w:rsidRPr="009C7948" w:rsidRDefault="006F240B" w:rsidP="00370856">
      <w:pPr>
        <w:pStyle w:val="Recuodecorpodetexto2"/>
        <w:tabs>
          <w:tab w:val="left" w:pos="426"/>
          <w:tab w:val="left" w:pos="4039"/>
          <w:tab w:val="left" w:pos="12828"/>
        </w:tabs>
        <w:spacing w:before="100" w:beforeAutospacing="1"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 xml:space="preserve">Em relação a esta questão são sugeridas como respostas as seguintes áreas de atuação da auditoria interna: </w:t>
      </w:r>
    </w:p>
    <w:p w14:paraId="66DDA7FD"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lastRenderedPageBreak/>
        <w:t xml:space="preserve">“Eficiência e eficácia das operações”, </w:t>
      </w:r>
    </w:p>
    <w:p w14:paraId="6082932A"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“Confiabilidade/integridade das informações de gestão”, </w:t>
      </w:r>
    </w:p>
    <w:p w14:paraId="0C548E93"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“Inibição e detecção de fraudes”, </w:t>
      </w:r>
    </w:p>
    <w:p w14:paraId="22EE487D" w14:textId="400E31B9"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“Proteção de ativos</w:t>
      </w:r>
      <w:r w:rsidR="00370856">
        <w:rPr>
          <w:rFonts w:cstheme="minorHAnsi"/>
          <w:i/>
          <w:color w:val="000000" w:themeColor="text1"/>
          <w:sz w:val="24"/>
          <w:szCs w:val="24"/>
        </w:rPr>
        <w:t xml:space="preserve"> </w:t>
      </w:r>
      <w:r w:rsidRPr="009C7948">
        <w:rPr>
          <w:rFonts w:cstheme="minorHAnsi"/>
          <w:i/>
          <w:color w:val="000000" w:themeColor="text1"/>
          <w:sz w:val="24"/>
          <w:szCs w:val="24"/>
        </w:rPr>
        <w:t xml:space="preserve">(patrimônio </w:t>
      </w:r>
      <w:proofErr w:type="gramStart"/>
      <w:r w:rsidRPr="009C7948">
        <w:rPr>
          <w:rFonts w:cstheme="minorHAnsi"/>
          <w:i/>
          <w:color w:val="000000" w:themeColor="text1"/>
          <w:sz w:val="24"/>
          <w:szCs w:val="24"/>
        </w:rPr>
        <w:t>público)”</w:t>
      </w:r>
      <w:proofErr w:type="gramEnd"/>
      <w:r w:rsidRPr="009C7948">
        <w:rPr>
          <w:rFonts w:cstheme="minorHAnsi"/>
          <w:i/>
          <w:color w:val="000000" w:themeColor="text1"/>
          <w:sz w:val="24"/>
          <w:szCs w:val="24"/>
        </w:rPr>
        <w:t xml:space="preserve"> </w:t>
      </w:r>
    </w:p>
    <w:p w14:paraId="2A5FA7E5"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“Conformidade com leis e regulamentos”, </w:t>
      </w:r>
    </w:p>
    <w:p w14:paraId="32B8D6C8"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“Governança corporativa” e </w:t>
      </w:r>
    </w:p>
    <w:p w14:paraId="78148148" w14:textId="77777777" w:rsidR="006F240B" w:rsidRPr="009C7948" w:rsidRDefault="006F240B" w:rsidP="00406E66">
      <w:pPr>
        <w:pStyle w:val="Recuodecorpodetexto2"/>
        <w:numPr>
          <w:ilvl w:val="0"/>
          <w:numId w:val="38"/>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“Gerenciamento de riscos”</w:t>
      </w:r>
      <w:r w:rsidRPr="009C7948">
        <w:rPr>
          <w:rFonts w:cstheme="minorHAnsi"/>
          <w:color w:val="000000" w:themeColor="text1"/>
          <w:sz w:val="24"/>
          <w:szCs w:val="24"/>
        </w:rPr>
        <w:t>.</w:t>
      </w:r>
    </w:p>
    <w:p w14:paraId="45B0A410" w14:textId="0A84A6EA" w:rsidR="006F240B" w:rsidRPr="009C7948" w:rsidRDefault="006F240B" w:rsidP="00F279B4">
      <w:pPr>
        <w:pStyle w:val="Recuodecorpodetexto2"/>
        <w:tabs>
          <w:tab w:val="left" w:pos="360"/>
          <w:tab w:val="left" w:pos="4039"/>
          <w:tab w:val="left" w:pos="12828"/>
        </w:tabs>
        <w:spacing w:before="100" w:beforeAutospacing="1"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 xml:space="preserve">Para cada uma das áreas de foco são sugeridas as seguintes opções de respostas acerca da opinião sobre o foco de auditoria: </w:t>
      </w:r>
    </w:p>
    <w:p w14:paraId="2492CBDC" w14:textId="77777777" w:rsidR="006F240B" w:rsidRPr="009C7948" w:rsidRDefault="006F240B" w:rsidP="00406E66">
      <w:pPr>
        <w:pStyle w:val="Recuodecorpodetexto2"/>
        <w:numPr>
          <w:ilvl w:val="0"/>
          <w:numId w:val="39"/>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color w:val="000000" w:themeColor="text1"/>
          <w:sz w:val="24"/>
          <w:szCs w:val="24"/>
        </w:rPr>
        <w:t>“</w:t>
      </w:r>
      <w:r w:rsidRPr="009C7948">
        <w:rPr>
          <w:rFonts w:cstheme="minorHAnsi"/>
          <w:i/>
          <w:color w:val="000000" w:themeColor="text1"/>
          <w:sz w:val="24"/>
          <w:szCs w:val="24"/>
        </w:rPr>
        <w:t xml:space="preserve">Concorda plenamente”, </w:t>
      </w:r>
    </w:p>
    <w:p w14:paraId="2EA38CCB" w14:textId="77777777" w:rsidR="006F240B" w:rsidRPr="009C7948" w:rsidRDefault="006F240B" w:rsidP="00406E66">
      <w:pPr>
        <w:pStyle w:val="Recuodecorpodetexto2"/>
        <w:numPr>
          <w:ilvl w:val="0"/>
          <w:numId w:val="39"/>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“Concorda”, </w:t>
      </w:r>
    </w:p>
    <w:p w14:paraId="535D015D" w14:textId="77777777" w:rsidR="006F240B" w:rsidRPr="009C7948" w:rsidRDefault="006F240B" w:rsidP="00406E66">
      <w:pPr>
        <w:pStyle w:val="Recuodecorpodetexto2"/>
        <w:numPr>
          <w:ilvl w:val="0"/>
          <w:numId w:val="39"/>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“Discorda”, </w:t>
      </w:r>
    </w:p>
    <w:p w14:paraId="320A40C6" w14:textId="77777777" w:rsidR="006F240B" w:rsidRPr="009C7948" w:rsidRDefault="006F240B" w:rsidP="00406E66">
      <w:pPr>
        <w:pStyle w:val="Recuodecorpodetexto2"/>
        <w:numPr>
          <w:ilvl w:val="0"/>
          <w:numId w:val="39"/>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“Discorda plenamente” e </w:t>
      </w:r>
    </w:p>
    <w:p w14:paraId="4E63CCA9" w14:textId="77777777" w:rsidR="006F240B" w:rsidRPr="009C7948" w:rsidRDefault="006F240B" w:rsidP="00406E66">
      <w:pPr>
        <w:pStyle w:val="Recuodecorpodetexto2"/>
        <w:numPr>
          <w:ilvl w:val="0"/>
          <w:numId w:val="39"/>
        </w:numPr>
        <w:tabs>
          <w:tab w:val="left" w:pos="360"/>
          <w:tab w:val="left" w:pos="4039"/>
          <w:tab w:val="left" w:pos="12828"/>
        </w:tabs>
        <w:spacing w:before="100" w:beforeAutospacing="1" w:line="240" w:lineRule="auto"/>
        <w:jc w:val="both"/>
        <w:rPr>
          <w:rFonts w:cstheme="minorHAnsi"/>
          <w:color w:val="000000" w:themeColor="text1"/>
          <w:sz w:val="24"/>
          <w:szCs w:val="24"/>
        </w:rPr>
      </w:pPr>
      <w:r w:rsidRPr="009C7948">
        <w:rPr>
          <w:rFonts w:cstheme="minorHAnsi"/>
          <w:i/>
          <w:color w:val="000000" w:themeColor="text1"/>
          <w:sz w:val="24"/>
          <w:szCs w:val="24"/>
        </w:rPr>
        <w:t>“Sem opinião”</w:t>
      </w:r>
      <w:r w:rsidRPr="009C7948">
        <w:rPr>
          <w:rFonts w:cstheme="minorHAnsi"/>
          <w:color w:val="000000" w:themeColor="text1"/>
          <w:sz w:val="24"/>
          <w:szCs w:val="24"/>
        </w:rPr>
        <w:t>.</w:t>
      </w:r>
    </w:p>
    <w:p w14:paraId="65AF5C57" w14:textId="77777777" w:rsidR="006F240B" w:rsidRPr="009C7948" w:rsidRDefault="006F240B" w:rsidP="00F279B4">
      <w:pPr>
        <w:pStyle w:val="Recuodecorpodetexto2"/>
        <w:tabs>
          <w:tab w:val="left" w:pos="360"/>
          <w:tab w:val="left" w:pos="4039"/>
          <w:tab w:val="left" w:pos="12828"/>
        </w:tabs>
        <w:spacing w:before="100" w:beforeAutospacing="1"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A próxima questão da seção possibilita às unidades gestoras expor outras áreas que, em sua opinião, as atividades de auditoria interna podem se concentrar, e não tenham sido sugeridas na primeira questão:</w:t>
      </w:r>
    </w:p>
    <w:p w14:paraId="1376537E" w14:textId="77777777" w:rsidR="006F240B" w:rsidRPr="00F279B4" w:rsidRDefault="006F240B" w:rsidP="00370856">
      <w:pPr>
        <w:pStyle w:val="Recuodecorpodetexto2"/>
        <w:tabs>
          <w:tab w:val="left" w:pos="709"/>
          <w:tab w:val="left" w:pos="4039"/>
          <w:tab w:val="left" w:pos="12828"/>
        </w:tabs>
        <w:spacing w:before="100" w:beforeAutospacing="1" w:line="240" w:lineRule="auto"/>
        <w:ind w:left="708" w:firstLine="1"/>
        <w:jc w:val="both"/>
        <w:rPr>
          <w:rFonts w:cstheme="minorHAnsi"/>
          <w:b/>
          <w:i/>
          <w:color w:val="000000" w:themeColor="text1"/>
          <w:sz w:val="20"/>
          <w:szCs w:val="20"/>
        </w:rPr>
      </w:pPr>
      <w:r w:rsidRPr="00F279B4">
        <w:rPr>
          <w:rFonts w:cstheme="minorHAnsi"/>
          <w:b/>
          <w:i/>
          <w:color w:val="000000" w:themeColor="text1"/>
          <w:sz w:val="20"/>
          <w:szCs w:val="20"/>
        </w:rPr>
        <w:t xml:space="preserve">“Se não listados, sobre o que mais deve se concentrar as atividades de auditoria interna realizadas pela </w:t>
      </w:r>
      <w:proofErr w:type="gramStart"/>
      <w:r w:rsidRPr="00F279B4">
        <w:rPr>
          <w:rFonts w:cstheme="minorHAnsi"/>
          <w:b/>
          <w:i/>
          <w:color w:val="000000" w:themeColor="text1"/>
          <w:sz w:val="20"/>
          <w:szCs w:val="20"/>
        </w:rPr>
        <w:t>CGE?”</w:t>
      </w:r>
      <w:proofErr w:type="gramEnd"/>
    </w:p>
    <w:p w14:paraId="39486D7A" w14:textId="77777777" w:rsidR="006F240B" w:rsidRPr="009C7948" w:rsidRDefault="006F240B" w:rsidP="00406E66">
      <w:pPr>
        <w:pStyle w:val="Recuodecorpodetexto2"/>
        <w:numPr>
          <w:ilvl w:val="0"/>
          <w:numId w:val="14"/>
        </w:numPr>
        <w:tabs>
          <w:tab w:val="left" w:pos="0"/>
          <w:tab w:val="left" w:pos="1134"/>
          <w:tab w:val="left" w:pos="4039"/>
          <w:tab w:val="left" w:pos="12828"/>
        </w:tabs>
        <w:spacing w:before="100" w:beforeAutospacing="1" w:line="240" w:lineRule="auto"/>
        <w:ind w:right="-32"/>
        <w:jc w:val="both"/>
        <w:rPr>
          <w:rFonts w:cstheme="minorHAnsi"/>
          <w:b/>
          <w:color w:val="000000" w:themeColor="text1"/>
          <w:sz w:val="24"/>
          <w:szCs w:val="24"/>
        </w:rPr>
      </w:pPr>
      <w:r w:rsidRPr="009C7948">
        <w:rPr>
          <w:rFonts w:cstheme="minorHAnsi"/>
          <w:b/>
          <w:color w:val="000000" w:themeColor="text1"/>
          <w:sz w:val="24"/>
          <w:szCs w:val="24"/>
        </w:rPr>
        <w:t xml:space="preserve">Identificação de Áreas ou Processo Prioritários </w:t>
      </w:r>
    </w:p>
    <w:p w14:paraId="2A9CC3C7" w14:textId="2BEEF8EA" w:rsidR="006F240B" w:rsidRPr="009C7948" w:rsidRDefault="006F240B" w:rsidP="00F279B4">
      <w:pPr>
        <w:pStyle w:val="Recuodecorpodetexto2"/>
        <w:tabs>
          <w:tab w:val="left" w:pos="360"/>
          <w:tab w:val="left" w:pos="4039"/>
          <w:tab w:val="left" w:pos="12828"/>
        </w:tabs>
        <w:spacing w:before="100" w:beforeAutospacing="1" w:after="0" w:line="240" w:lineRule="auto"/>
        <w:ind w:left="0" w:firstLine="709"/>
        <w:jc w:val="both"/>
        <w:rPr>
          <w:rFonts w:cstheme="minorHAnsi"/>
          <w:color w:val="000000" w:themeColor="text1"/>
          <w:sz w:val="24"/>
          <w:szCs w:val="24"/>
        </w:rPr>
      </w:pPr>
      <w:r w:rsidRPr="009C7948">
        <w:rPr>
          <w:rFonts w:cstheme="minorHAnsi"/>
          <w:color w:val="000000" w:themeColor="text1"/>
          <w:sz w:val="24"/>
          <w:szCs w:val="24"/>
        </w:rPr>
        <w:t xml:space="preserve">Esta seção aplica questão para possibilitar a identificação de áreas ou processos que os </w:t>
      </w:r>
      <w:proofErr w:type="spellStart"/>
      <w:r w:rsidRPr="009C7948">
        <w:rPr>
          <w:rFonts w:cstheme="minorHAnsi"/>
          <w:color w:val="000000" w:themeColor="text1"/>
          <w:sz w:val="24"/>
          <w:szCs w:val="24"/>
        </w:rPr>
        <w:t>stakeholders</w:t>
      </w:r>
      <w:proofErr w:type="spellEnd"/>
      <w:r w:rsidRPr="009C7948">
        <w:rPr>
          <w:rFonts w:cstheme="minorHAnsi"/>
          <w:color w:val="000000" w:themeColor="text1"/>
          <w:sz w:val="24"/>
          <w:szCs w:val="24"/>
        </w:rPr>
        <w:t xml:space="preserve"> consideram prioritários para atuação da atividade de auditoria: </w:t>
      </w:r>
    </w:p>
    <w:p w14:paraId="5B0F76B1" w14:textId="43ECA74B" w:rsidR="006F240B" w:rsidRPr="00F279B4" w:rsidRDefault="006F240B" w:rsidP="00E9050D">
      <w:pPr>
        <w:pStyle w:val="Recuodecorpodetexto2"/>
        <w:tabs>
          <w:tab w:val="left" w:pos="0"/>
          <w:tab w:val="left" w:pos="4039"/>
          <w:tab w:val="left" w:pos="12828"/>
        </w:tabs>
        <w:spacing w:before="100" w:beforeAutospacing="1" w:line="240" w:lineRule="auto"/>
        <w:ind w:left="708" w:firstLine="1"/>
        <w:jc w:val="both"/>
        <w:rPr>
          <w:rFonts w:cstheme="minorHAnsi"/>
          <w:b/>
          <w:i/>
          <w:color w:val="000000" w:themeColor="text1"/>
          <w:sz w:val="20"/>
          <w:szCs w:val="20"/>
        </w:rPr>
      </w:pPr>
      <w:r w:rsidRPr="00F279B4">
        <w:rPr>
          <w:rFonts w:cstheme="minorHAnsi"/>
          <w:b/>
          <w:i/>
          <w:color w:val="000000" w:themeColor="text1"/>
          <w:sz w:val="20"/>
          <w:szCs w:val="20"/>
        </w:rPr>
        <w:t xml:space="preserve">“Em sua opinião, quais as áreas ou processos do seu órgão em que as atividades de auditoria interna de caráter preventivo e de consultoria da </w:t>
      </w:r>
      <w:r w:rsidR="00E9050D">
        <w:rPr>
          <w:rFonts w:cstheme="minorHAnsi"/>
          <w:b/>
          <w:i/>
          <w:color w:val="000000" w:themeColor="text1"/>
          <w:sz w:val="20"/>
          <w:szCs w:val="20"/>
        </w:rPr>
        <w:t>CGE</w:t>
      </w:r>
      <w:r w:rsidRPr="00F279B4">
        <w:rPr>
          <w:rFonts w:cstheme="minorHAnsi"/>
          <w:b/>
          <w:i/>
          <w:color w:val="000000" w:themeColor="text1"/>
          <w:sz w:val="20"/>
          <w:szCs w:val="20"/>
        </w:rPr>
        <w:t xml:space="preserve"> seriam relevantes e/ou prioritárias para contribuir com os respectivos setores na consecução dos seus </w:t>
      </w:r>
      <w:proofErr w:type="gramStart"/>
      <w:r w:rsidRPr="00F279B4">
        <w:rPr>
          <w:rFonts w:cstheme="minorHAnsi"/>
          <w:b/>
          <w:i/>
          <w:color w:val="000000" w:themeColor="text1"/>
          <w:sz w:val="20"/>
          <w:szCs w:val="20"/>
        </w:rPr>
        <w:t>objetivos?”</w:t>
      </w:r>
      <w:proofErr w:type="gramEnd"/>
    </w:p>
    <w:p w14:paraId="7B49567D" w14:textId="77777777" w:rsidR="006F240B" w:rsidRPr="009C7948" w:rsidRDefault="006F240B" w:rsidP="00F279B4">
      <w:pPr>
        <w:pStyle w:val="Recuodecorpodetexto2"/>
        <w:tabs>
          <w:tab w:val="left" w:pos="0"/>
          <w:tab w:val="left" w:pos="4039"/>
          <w:tab w:val="left" w:pos="12828"/>
        </w:tabs>
        <w:spacing w:before="100" w:beforeAutospacing="1" w:line="240" w:lineRule="auto"/>
        <w:ind w:left="0" w:firstLine="709"/>
        <w:jc w:val="both"/>
        <w:rPr>
          <w:rFonts w:cstheme="minorHAnsi"/>
          <w:i/>
          <w:color w:val="000000" w:themeColor="text1"/>
          <w:sz w:val="24"/>
          <w:szCs w:val="24"/>
        </w:rPr>
      </w:pPr>
      <w:r w:rsidRPr="009C7948">
        <w:rPr>
          <w:rFonts w:cstheme="minorHAnsi"/>
          <w:color w:val="000000" w:themeColor="text1"/>
          <w:sz w:val="24"/>
          <w:szCs w:val="24"/>
        </w:rPr>
        <w:t xml:space="preserve">Em relação a esta questão são sugeridas as seguintes opções de respostas: </w:t>
      </w:r>
      <w:r w:rsidRPr="009C7948">
        <w:rPr>
          <w:rFonts w:cstheme="minorHAnsi"/>
          <w:i/>
          <w:color w:val="000000" w:themeColor="text1"/>
          <w:sz w:val="24"/>
          <w:szCs w:val="24"/>
        </w:rPr>
        <w:t>Almoxarifado,</w:t>
      </w:r>
    </w:p>
    <w:p w14:paraId="4787F2B8"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Aquisições (Compras/Serviços), </w:t>
      </w:r>
    </w:p>
    <w:p w14:paraId="457759AE"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Avaliação de Resultados de Programas/Ações, </w:t>
      </w:r>
    </w:p>
    <w:p w14:paraId="0EB84414"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Conformidade (</w:t>
      </w:r>
      <w:proofErr w:type="spellStart"/>
      <w:r w:rsidRPr="009C7948">
        <w:rPr>
          <w:rFonts w:cstheme="minorHAnsi"/>
          <w:i/>
          <w:color w:val="000000" w:themeColor="text1"/>
          <w:sz w:val="24"/>
          <w:szCs w:val="24"/>
        </w:rPr>
        <w:t>Compliance</w:t>
      </w:r>
      <w:proofErr w:type="spellEnd"/>
      <w:r w:rsidRPr="009C7948">
        <w:rPr>
          <w:rFonts w:cstheme="minorHAnsi"/>
          <w:i/>
          <w:color w:val="000000" w:themeColor="text1"/>
          <w:sz w:val="24"/>
          <w:szCs w:val="24"/>
        </w:rPr>
        <w:t xml:space="preserve">), </w:t>
      </w:r>
    </w:p>
    <w:p w14:paraId="4E185AE7"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Contabilidade, </w:t>
      </w:r>
    </w:p>
    <w:p w14:paraId="17642D22"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Convênios e Parcerias, </w:t>
      </w:r>
    </w:p>
    <w:p w14:paraId="79242353"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lastRenderedPageBreak/>
        <w:t xml:space="preserve">Estruturação de Unidade Setorial de Controle Interno, </w:t>
      </w:r>
    </w:p>
    <w:p w14:paraId="7A6C2D45"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Fiscalização e Gestão de Contratos, </w:t>
      </w:r>
    </w:p>
    <w:p w14:paraId="2311B5AA"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Gestão da Execução Orçamentária e Financeira (Adm. Direta), </w:t>
      </w:r>
    </w:p>
    <w:p w14:paraId="79730F80"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Gestão Orçamentária, Financeira e Contábil (Adm. Indireta), </w:t>
      </w:r>
    </w:p>
    <w:p w14:paraId="4E268C0C"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Gerenciamento de Riscos, </w:t>
      </w:r>
    </w:p>
    <w:p w14:paraId="37D78D97"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Obras, </w:t>
      </w:r>
    </w:p>
    <w:p w14:paraId="635F9C8A"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Orçamento, </w:t>
      </w:r>
    </w:p>
    <w:p w14:paraId="66054D4C"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Mapeamento e Redesenho de Processos e Procedimentos, </w:t>
      </w:r>
    </w:p>
    <w:p w14:paraId="74733D6A"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Patrimônio, Planejamento, </w:t>
      </w:r>
    </w:p>
    <w:p w14:paraId="0407FF6D"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 xml:space="preserve">Recursos Humanos, </w:t>
      </w:r>
    </w:p>
    <w:p w14:paraId="41DEAC13"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color w:val="000000" w:themeColor="text1"/>
          <w:sz w:val="24"/>
          <w:szCs w:val="24"/>
        </w:rPr>
      </w:pPr>
      <w:r w:rsidRPr="009C7948">
        <w:rPr>
          <w:rFonts w:cstheme="minorHAnsi"/>
          <w:i/>
          <w:color w:val="000000" w:themeColor="text1"/>
          <w:sz w:val="24"/>
          <w:szCs w:val="24"/>
        </w:rPr>
        <w:t xml:space="preserve">Suporte às demandas dos órgãos de controle externo </w:t>
      </w:r>
      <w:proofErr w:type="gramStart"/>
      <w:r w:rsidRPr="009C7948">
        <w:rPr>
          <w:rFonts w:cstheme="minorHAnsi"/>
          <w:i/>
          <w:color w:val="000000" w:themeColor="text1"/>
          <w:sz w:val="24"/>
          <w:szCs w:val="24"/>
        </w:rPr>
        <w:t>e Outros</w:t>
      </w:r>
      <w:proofErr w:type="gramEnd"/>
      <w:r w:rsidRPr="009C7948">
        <w:rPr>
          <w:rFonts w:cstheme="minorHAnsi"/>
          <w:i/>
          <w:color w:val="000000" w:themeColor="text1"/>
          <w:sz w:val="24"/>
          <w:szCs w:val="24"/>
        </w:rPr>
        <w:t>;</w:t>
      </w:r>
    </w:p>
    <w:p w14:paraId="167C2694" w14:textId="77777777" w:rsidR="006F240B" w:rsidRPr="009C7948" w:rsidRDefault="006F240B" w:rsidP="00406E66">
      <w:pPr>
        <w:pStyle w:val="Recuodecorpodetexto2"/>
        <w:numPr>
          <w:ilvl w:val="0"/>
          <w:numId w:val="40"/>
        </w:numPr>
        <w:tabs>
          <w:tab w:val="left" w:pos="360"/>
          <w:tab w:val="left" w:pos="4039"/>
          <w:tab w:val="left" w:pos="12828"/>
        </w:tabs>
        <w:spacing w:before="100" w:beforeAutospacing="1" w:line="240" w:lineRule="auto"/>
        <w:jc w:val="both"/>
        <w:rPr>
          <w:rFonts w:cstheme="minorHAnsi"/>
          <w:i/>
          <w:color w:val="000000" w:themeColor="text1"/>
          <w:sz w:val="24"/>
          <w:szCs w:val="24"/>
        </w:rPr>
      </w:pPr>
      <w:r w:rsidRPr="009C7948">
        <w:rPr>
          <w:rFonts w:cstheme="minorHAnsi"/>
          <w:i/>
          <w:color w:val="000000" w:themeColor="text1"/>
          <w:sz w:val="24"/>
          <w:szCs w:val="24"/>
        </w:rPr>
        <w:t>Tributação.</w:t>
      </w:r>
    </w:p>
    <w:p w14:paraId="33E0AECB" w14:textId="77777777" w:rsidR="006F240B" w:rsidRPr="009C7948" w:rsidRDefault="006F240B" w:rsidP="006F240B">
      <w:pPr>
        <w:jc w:val="both"/>
        <w:rPr>
          <w:rFonts w:cstheme="minorHAnsi"/>
          <w:color w:val="FF0000"/>
          <w:sz w:val="24"/>
          <w:szCs w:val="24"/>
        </w:rPr>
      </w:pPr>
    </w:p>
    <w:p w14:paraId="4D9E6FF9" w14:textId="77777777" w:rsidR="006F240B" w:rsidRPr="009C7948" w:rsidRDefault="006F240B" w:rsidP="00406E66">
      <w:pPr>
        <w:pStyle w:val="PargrafodaLista"/>
        <w:numPr>
          <w:ilvl w:val="0"/>
          <w:numId w:val="13"/>
        </w:numPr>
        <w:spacing w:after="200" w:line="276" w:lineRule="auto"/>
        <w:jc w:val="both"/>
        <w:rPr>
          <w:rFonts w:asciiTheme="minorHAnsi" w:hAnsiTheme="minorHAnsi" w:cstheme="minorHAnsi"/>
          <w:b/>
          <w:vanish/>
          <w:color w:val="000000" w:themeColor="text1"/>
          <w:sz w:val="24"/>
          <w:szCs w:val="24"/>
        </w:rPr>
      </w:pPr>
    </w:p>
    <w:p w14:paraId="523A6F35" w14:textId="77777777" w:rsidR="006F240B" w:rsidRPr="009C7948" w:rsidRDefault="006F240B" w:rsidP="00406E66">
      <w:pPr>
        <w:pStyle w:val="PargrafodaLista"/>
        <w:numPr>
          <w:ilvl w:val="0"/>
          <w:numId w:val="13"/>
        </w:numPr>
        <w:spacing w:after="200" w:line="276" w:lineRule="auto"/>
        <w:jc w:val="both"/>
        <w:rPr>
          <w:rFonts w:asciiTheme="minorHAnsi" w:hAnsiTheme="minorHAnsi" w:cstheme="minorHAnsi"/>
          <w:b/>
          <w:vanish/>
          <w:color w:val="000000" w:themeColor="text1"/>
          <w:sz w:val="24"/>
          <w:szCs w:val="24"/>
        </w:rPr>
      </w:pPr>
    </w:p>
    <w:p w14:paraId="26C93699" w14:textId="77777777" w:rsidR="006F240B" w:rsidRPr="009C7948" w:rsidRDefault="006F240B" w:rsidP="00406E66">
      <w:pPr>
        <w:pStyle w:val="PargrafodaLista"/>
        <w:numPr>
          <w:ilvl w:val="1"/>
          <w:numId w:val="13"/>
        </w:numPr>
        <w:spacing w:after="200" w:line="276" w:lineRule="auto"/>
        <w:jc w:val="both"/>
        <w:rPr>
          <w:rFonts w:asciiTheme="minorHAnsi" w:hAnsiTheme="minorHAnsi" w:cstheme="minorHAnsi"/>
          <w:b/>
          <w:vanish/>
          <w:color w:val="000000" w:themeColor="text1"/>
          <w:sz w:val="24"/>
          <w:szCs w:val="24"/>
        </w:rPr>
      </w:pPr>
    </w:p>
    <w:p w14:paraId="1040461B" w14:textId="77777777" w:rsidR="006F240B" w:rsidRPr="009C7948" w:rsidRDefault="006F240B" w:rsidP="00406E66">
      <w:pPr>
        <w:pStyle w:val="PargrafodaLista"/>
        <w:numPr>
          <w:ilvl w:val="2"/>
          <w:numId w:val="13"/>
        </w:numPr>
        <w:spacing w:after="200" w:line="276" w:lineRule="auto"/>
        <w:jc w:val="both"/>
        <w:rPr>
          <w:rFonts w:asciiTheme="minorHAnsi" w:hAnsiTheme="minorHAnsi" w:cstheme="minorHAnsi"/>
          <w:b/>
          <w:vanish/>
          <w:color w:val="000000" w:themeColor="text1"/>
          <w:sz w:val="24"/>
          <w:szCs w:val="24"/>
        </w:rPr>
      </w:pPr>
    </w:p>
    <w:p w14:paraId="0CCE27F8" w14:textId="77777777" w:rsidR="006F240B" w:rsidRPr="009C7948" w:rsidRDefault="006F240B" w:rsidP="00406E66">
      <w:pPr>
        <w:pStyle w:val="PargrafodaLista"/>
        <w:numPr>
          <w:ilvl w:val="2"/>
          <w:numId w:val="13"/>
        </w:numPr>
        <w:spacing w:after="200" w:line="276" w:lineRule="auto"/>
        <w:jc w:val="both"/>
        <w:rPr>
          <w:rFonts w:asciiTheme="minorHAnsi" w:hAnsiTheme="minorHAnsi" w:cstheme="minorHAnsi"/>
          <w:b/>
          <w:vanish/>
          <w:color w:val="000000" w:themeColor="text1"/>
          <w:sz w:val="24"/>
          <w:szCs w:val="24"/>
        </w:rPr>
      </w:pPr>
    </w:p>
    <w:p w14:paraId="5BE0045F" w14:textId="77777777" w:rsidR="006F240B" w:rsidRPr="009C7948" w:rsidRDefault="006F240B" w:rsidP="00406E66">
      <w:pPr>
        <w:pStyle w:val="PargrafodaLista"/>
        <w:numPr>
          <w:ilvl w:val="0"/>
          <w:numId w:val="15"/>
        </w:numPr>
        <w:spacing w:after="200" w:line="276" w:lineRule="auto"/>
        <w:jc w:val="both"/>
        <w:rPr>
          <w:rFonts w:asciiTheme="minorHAnsi" w:hAnsiTheme="minorHAnsi" w:cstheme="minorHAnsi"/>
          <w:b/>
          <w:vanish/>
          <w:color w:val="000000" w:themeColor="text1"/>
          <w:sz w:val="24"/>
          <w:szCs w:val="24"/>
        </w:rPr>
      </w:pPr>
    </w:p>
    <w:p w14:paraId="3C14A1F4" w14:textId="77777777" w:rsidR="006F240B" w:rsidRPr="009C7948" w:rsidRDefault="006F240B" w:rsidP="00406E66">
      <w:pPr>
        <w:pStyle w:val="PargrafodaLista"/>
        <w:numPr>
          <w:ilvl w:val="0"/>
          <w:numId w:val="15"/>
        </w:numPr>
        <w:spacing w:after="200" w:line="276" w:lineRule="auto"/>
        <w:jc w:val="both"/>
        <w:rPr>
          <w:rFonts w:asciiTheme="minorHAnsi" w:hAnsiTheme="minorHAnsi" w:cstheme="minorHAnsi"/>
          <w:b/>
          <w:vanish/>
          <w:color w:val="000000" w:themeColor="text1"/>
          <w:sz w:val="24"/>
          <w:szCs w:val="24"/>
        </w:rPr>
      </w:pPr>
    </w:p>
    <w:p w14:paraId="7E95E7A0" w14:textId="77777777" w:rsidR="006F240B" w:rsidRPr="009C7948" w:rsidRDefault="006F240B" w:rsidP="00406E66">
      <w:pPr>
        <w:pStyle w:val="PargrafodaLista"/>
        <w:numPr>
          <w:ilvl w:val="1"/>
          <w:numId w:val="15"/>
        </w:numPr>
        <w:spacing w:after="200" w:line="276" w:lineRule="auto"/>
        <w:jc w:val="both"/>
        <w:rPr>
          <w:rFonts w:asciiTheme="minorHAnsi" w:hAnsiTheme="minorHAnsi" w:cstheme="minorHAnsi"/>
          <w:b/>
          <w:vanish/>
          <w:color w:val="000000" w:themeColor="text1"/>
          <w:sz w:val="24"/>
          <w:szCs w:val="24"/>
        </w:rPr>
      </w:pPr>
    </w:p>
    <w:p w14:paraId="57E3EB18" w14:textId="77777777" w:rsidR="006F240B" w:rsidRPr="009C7948" w:rsidRDefault="006F240B" w:rsidP="00406E66">
      <w:pPr>
        <w:pStyle w:val="PargrafodaLista"/>
        <w:numPr>
          <w:ilvl w:val="2"/>
          <w:numId w:val="15"/>
        </w:numPr>
        <w:spacing w:after="200" w:line="276" w:lineRule="auto"/>
        <w:jc w:val="both"/>
        <w:rPr>
          <w:rFonts w:asciiTheme="minorHAnsi" w:hAnsiTheme="minorHAnsi" w:cstheme="minorHAnsi"/>
          <w:b/>
          <w:vanish/>
          <w:color w:val="000000" w:themeColor="text1"/>
          <w:sz w:val="24"/>
          <w:szCs w:val="24"/>
        </w:rPr>
      </w:pPr>
    </w:p>
    <w:p w14:paraId="5DBEEF3A" w14:textId="77777777" w:rsidR="006F240B" w:rsidRPr="009C7948" w:rsidRDefault="006F240B" w:rsidP="00406E66">
      <w:pPr>
        <w:pStyle w:val="PargrafodaLista"/>
        <w:numPr>
          <w:ilvl w:val="2"/>
          <w:numId w:val="15"/>
        </w:numPr>
        <w:spacing w:after="200" w:line="276" w:lineRule="auto"/>
        <w:jc w:val="both"/>
        <w:rPr>
          <w:rFonts w:asciiTheme="minorHAnsi" w:hAnsiTheme="minorHAnsi" w:cstheme="minorHAnsi"/>
          <w:b/>
          <w:vanish/>
          <w:color w:val="000000" w:themeColor="text1"/>
          <w:sz w:val="24"/>
          <w:szCs w:val="24"/>
        </w:rPr>
      </w:pPr>
    </w:p>
    <w:p w14:paraId="00EC796A" w14:textId="77777777" w:rsidR="006F240B" w:rsidRPr="009C7948" w:rsidRDefault="006F240B" w:rsidP="00406E66">
      <w:pPr>
        <w:pStyle w:val="PargrafodaLista"/>
        <w:numPr>
          <w:ilvl w:val="2"/>
          <w:numId w:val="15"/>
        </w:numPr>
        <w:spacing w:after="200" w:line="276" w:lineRule="auto"/>
        <w:jc w:val="both"/>
        <w:rPr>
          <w:rFonts w:asciiTheme="minorHAnsi" w:hAnsiTheme="minorHAnsi" w:cstheme="minorHAnsi"/>
          <w:b/>
          <w:vanish/>
          <w:color w:val="000000" w:themeColor="text1"/>
          <w:sz w:val="24"/>
          <w:szCs w:val="24"/>
        </w:rPr>
      </w:pPr>
    </w:p>
    <w:p w14:paraId="0AFA75DB" w14:textId="7B39E9D3" w:rsidR="006F240B" w:rsidRPr="009C7948" w:rsidRDefault="00E9050D" w:rsidP="00406E66">
      <w:pPr>
        <w:pStyle w:val="PargrafodaLista"/>
        <w:numPr>
          <w:ilvl w:val="2"/>
          <w:numId w:val="15"/>
        </w:numPr>
        <w:spacing w:after="200" w:line="276"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w:t>
      </w:r>
      <w:r w:rsidRPr="009C7948">
        <w:rPr>
          <w:rFonts w:asciiTheme="minorHAnsi" w:hAnsiTheme="minorHAnsi" w:cstheme="minorHAnsi"/>
          <w:b/>
          <w:color w:val="000000" w:themeColor="text1"/>
          <w:sz w:val="24"/>
          <w:szCs w:val="24"/>
        </w:rPr>
        <w:t>onsolidação dos resultados das pesquisas</w:t>
      </w:r>
    </w:p>
    <w:p w14:paraId="06C4ED2B" w14:textId="77777777" w:rsidR="004F722E" w:rsidRDefault="006F240B" w:rsidP="004F722E">
      <w:pPr>
        <w:pStyle w:val="Corpodetexto3"/>
        <w:ind w:firstLine="708"/>
        <w:jc w:val="both"/>
        <w:rPr>
          <w:rFonts w:cstheme="minorHAnsi"/>
          <w:color w:val="000000" w:themeColor="text1"/>
          <w:sz w:val="24"/>
          <w:szCs w:val="24"/>
        </w:rPr>
      </w:pPr>
      <w:r w:rsidRPr="004F722E">
        <w:rPr>
          <w:rFonts w:cstheme="minorHAnsi"/>
          <w:color w:val="000000" w:themeColor="text1"/>
          <w:sz w:val="24"/>
          <w:szCs w:val="24"/>
        </w:rPr>
        <w:t xml:space="preserve">Os resultados das pesquisas </w:t>
      </w:r>
      <w:r w:rsidR="004F722E" w:rsidRPr="004F722E">
        <w:rPr>
          <w:rFonts w:cstheme="minorHAnsi"/>
          <w:color w:val="000000" w:themeColor="text1"/>
          <w:sz w:val="24"/>
          <w:szCs w:val="24"/>
        </w:rPr>
        <w:t>devem</w:t>
      </w:r>
      <w:r w:rsidRPr="004F722E">
        <w:rPr>
          <w:rFonts w:cstheme="minorHAnsi"/>
          <w:color w:val="000000" w:themeColor="text1"/>
          <w:sz w:val="24"/>
          <w:szCs w:val="24"/>
        </w:rPr>
        <w:t xml:space="preserve"> ser consolidados de acordo com os tipos de respostas obtidas. </w:t>
      </w:r>
      <w:r w:rsidR="004F722E" w:rsidRPr="004F722E">
        <w:rPr>
          <w:rFonts w:cstheme="minorHAnsi"/>
          <w:color w:val="000000" w:themeColor="text1"/>
          <w:sz w:val="24"/>
          <w:szCs w:val="24"/>
        </w:rPr>
        <w:t xml:space="preserve"> </w:t>
      </w:r>
    </w:p>
    <w:p w14:paraId="0703B588" w14:textId="07898309" w:rsidR="006F240B" w:rsidRPr="004F722E" w:rsidRDefault="004F722E" w:rsidP="004F722E">
      <w:pPr>
        <w:pStyle w:val="Corpodetexto3"/>
        <w:ind w:firstLine="708"/>
        <w:jc w:val="both"/>
        <w:rPr>
          <w:rFonts w:cstheme="minorHAnsi"/>
          <w:b/>
          <w:color w:val="000000" w:themeColor="text1"/>
          <w:sz w:val="24"/>
          <w:szCs w:val="24"/>
        </w:rPr>
      </w:pPr>
      <w:r w:rsidRPr="004F722E">
        <w:rPr>
          <w:rFonts w:cstheme="minorHAnsi"/>
          <w:color w:val="000000" w:themeColor="text1"/>
          <w:sz w:val="24"/>
          <w:szCs w:val="24"/>
        </w:rPr>
        <w:t>No</w:t>
      </w:r>
      <w:r>
        <w:rPr>
          <w:rFonts w:cstheme="minorHAnsi"/>
          <w:color w:val="000000" w:themeColor="text1"/>
          <w:sz w:val="24"/>
          <w:szCs w:val="24"/>
        </w:rPr>
        <w:t>s</w:t>
      </w:r>
      <w:r w:rsidRPr="004F722E">
        <w:rPr>
          <w:rFonts w:cstheme="minorHAnsi"/>
          <w:color w:val="000000" w:themeColor="text1"/>
          <w:sz w:val="24"/>
          <w:szCs w:val="24"/>
        </w:rPr>
        <w:t xml:space="preserve"> casos de</w:t>
      </w:r>
      <w:r w:rsidR="006F240B" w:rsidRPr="004F722E">
        <w:rPr>
          <w:rFonts w:cstheme="minorHAnsi"/>
          <w:color w:val="000000" w:themeColor="text1"/>
          <w:sz w:val="24"/>
          <w:szCs w:val="24"/>
        </w:rPr>
        <w:t xml:space="preserve"> respostas objetivas</w:t>
      </w:r>
      <w:r w:rsidRPr="004F722E">
        <w:rPr>
          <w:rFonts w:cstheme="minorHAnsi"/>
          <w:color w:val="000000" w:themeColor="text1"/>
          <w:sz w:val="24"/>
          <w:szCs w:val="24"/>
        </w:rPr>
        <w:t>, estas</w:t>
      </w:r>
      <w:r w:rsidR="006F240B" w:rsidRPr="004F722E">
        <w:rPr>
          <w:rFonts w:cstheme="minorHAnsi"/>
          <w:color w:val="000000" w:themeColor="text1"/>
          <w:sz w:val="24"/>
          <w:szCs w:val="24"/>
        </w:rPr>
        <w:t xml:space="preserve"> podem ser consolidadas com </w:t>
      </w:r>
      <w:r w:rsidRPr="004F722E">
        <w:rPr>
          <w:rFonts w:cstheme="minorHAnsi"/>
          <w:color w:val="000000" w:themeColor="text1"/>
          <w:sz w:val="24"/>
          <w:szCs w:val="24"/>
        </w:rPr>
        <w:t>o uso de</w:t>
      </w:r>
      <w:r w:rsidR="006F240B" w:rsidRPr="004F722E">
        <w:rPr>
          <w:rFonts w:cstheme="minorHAnsi"/>
          <w:color w:val="000000" w:themeColor="text1"/>
          <w:sz w:val="24"/>
          <w:szCs w:val="24"/>
        </w:rPr>
        <w:t xml:space="preserve"> ferramentas de estatísticas</w:t>
      </w:r>
      <w:r w:rsidR="00001002">
        <w:rPr>
          <w:rFonts w:cstheme="minorHAnsi"/>
          <w:color w:val="000000" w:themeColor="text1"/>
          <w:sz w:val="24"/>
          <w:szCs w:val="24"/>
        </w:rPr>
        <w:t xml:space="preserve"> ou em planilhas do </w:t>
      </w:r>
      <w:r w:rsidR="00001002" w:rsidRPr="00001002">
        <w:rPr>
          <w:rFonts w:cstheme="minorHAnsi"/>
          <w:i/>
          <w:color w:val="000000" w:themeColor="text1"/>
          <w:sz w:val="24"/>
          <w:szCs w:val="24"/>
        </w:rPr>
        <w:t>Excel</w:t>
      </w:r>
      <w:r w:rsidR="006F240B" w:rsidRPr="004F722E">
        <w:rPr>
          <w:rFonts w:cstheme="minorHAnsi"/>
          <w:color w:val="000000" w:themeColor="text1"/>
          <w:sz w:val="24"/>
          <w:szCs w:val="24"/>
        </w:rPr>
        <w:t xml:space="preserve">. </w:t>
      </w:r>
    </w:p>
    <w:p w14:paraId="296748C2" w14:textId="77777777" w:rsidR="006F240B" w:rsidRPr="009C7948" w:rsidRDefault="006F240B" w:rsidP="004F722E">
      <w:pPr>
        <w:pStyle w:val="Corpodetexto3"/>
        <w:ind w:firstLine="708"/>
        <w:jc w:val="both"/>
        <w:rPr>
          <w:rFonts w:cstheme="minorHAnsi"/>
          <w:b/>
          <w:color w:val="000000" w:themeColor="text1"/>
          <w:sz w:val="24"/>
          <w:szCs w:val="24"/>
        </w:rPr>
      </w:pPr>
      <w:r w:rsidRPr="009C7948">
        <w:rPr>
          <w:rFonts w:cstheme="minorHAnsi"/>
          <w:color w:val="000000" w:themeColor="text1"/>
          <w:sz w:val="24"/>
          <w:szCs w:val="24"/>
        </w:rPr>
        <w:t>As respostas não-objetivas devem ser analisadas individualmente e consolidadas por órgão/entidade.</w:t>
      </w:r>
    </w:p>
    <w:p w14:paraId="28BE6596" w14:textId="77777777" w:rsidR="006F240B" w:rsidRPr="009C7948" w:rsidRDefault="006F240B" w:rsidP="004F722E">
      <w:pPr>
        <w:pStyle w:val="Corpodetexto3"/>
        <w:ind w:firstLine="360"/>
        <w:jc w:val="both"/>
        <w:rPr>
          <w:rFonts w:cstheme="minorHAnsi"/>
          <w:b/>
          <w:color w:val="000000" w:themeColor="text1"/>
          <w:sz w:val="24"/>
          <w:szCs w:val="24"/>
        </w:rPr>
      </w:pPr>
      <w:r w:rsidRPr="009C7948">
        <w:rPr>
          <w:rFonts w:cstheme="minorHAnsi"/>
          <w:color w:val="000000" w:themeColor="text1"/>
          <w:sz w:val="24"/>
          <w:szCs w:val="24"/>
        </w:rPr>
        <w:t>Independentemente do tipo de resposta, elas devem ser documentadas, preferencialmente em planilhas. Os resultados das pesquisas devem ser consolidados em documento agregando e resumindo as respostas obtidas e contendo ao mínimo conclusões acerca das seguintes questões:</w:t>
      </w:r>
    </w:p>
    <w:p w14:paraId="1E24E32D" w14:textId="77777777"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Auditorias que a CGE deve realizar obrigatoriamente.</w:t>
      </w:r>
    </w:p>
    <w:p w14:paraId="082BE8AD" w14:textId="56C2FD09"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Recomendações, problemas e deficiências relativas a gestão estadual apontadas pelo TCE, TCU, CGU MPPB e de</w:t>
      </w:r>
      <w:r w:rsidR="00E9050D">
        <w:rPr>
          <w:rFonts w:cstheme="minorHAnsi"/>
          <w:color w:val="000000" w:themeColor="text1"/>
          <w:sz w:val="24"/>
          <w:szCs w:val="24"/>
        </w:rPr>
        <w:t>mais instâncias de fiscalização;</w:t>
      </w:r>
    </w:p>
    <w:p w14:paraId="1789F896" w14:textId="1172210F"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Mudanças nos principais gestores dos órgãos e entidades do Estado</w:t>
      </w:r>
      <w:r w:rsidR="00E9050D">
        <w:rPr>
          <w:rFonts w:cstheme="minorHAnsi"/>
          <w:color w:val="000000" w:themeColor="text1"/>
          <w:sz w:val="24"/>
          <w:szCs w:val="24"/>
        </w:rPr>
        <w:t>.</w:t>
      </w:r>
    </w:p>
    <w:p w14:paraId="23124DC3" w14:textId="281E5588"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Novas exigências legais para o Estado e seus órgãos e entidades</w:t>
      </w:r>
      <w:r w:rsidR="00E9050D">
        <w:rPr>
          <w:rFonts w:cstheme="minorHAnsi"/>
          <w:color w:val="000000" w:themeColor="text1"/>
          <w:sz w:val="24"/>
          <w:szCs w:val="24"/>
        </w:rPr>
        <w:t>.</w:t>
      </w:r>
    </w:p>
    <w:p w14:paraId="103DFF52" w14:textId="3CB4112D"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Previsões de mudanças ou inovações na gestão e nos processos de negócios, tecnologia (TI) e nas operações para os próximos anos</w:t>
      </w:r>
      <w:r w:rsidR="00E9050D">
        <w:rPr>
          <w:rFonts w:cstheme="minorHAnsi"/>
          <w:color w:val="000000" w:themeColor="text1"/>
          <w:sz w:val="24"/>
          <w:szCs w:val="24"/>
        </w:rPr>
        <w:t>.</w:t>
      </w:r>
    </w:p>
    <w:p w14:paraId="35789939" w14:textId="6303B4A0"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Objetivos e estratégias</w:t>
      </w:r>
      <w:r w:rsidR="00E9050D">
        <w:rPr>
          <w:rFonts w:cstheme="minorHAnsi"/>
          <w:color w:val="000000" w:themeColor="text1"/>
          <w:sz w:val="24"/>
          <w:szCs w:val="24"/>
        </w:rPr>
        <w:t>.</w:t>
      </w:r>
    </w:p>
    <w:p w14:paraId="6E9AEE87" w14:textId="203550B1"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Planejamento estratégico</w:t>
      </w:r>
      <w:r w:rsidR="00E9050D">
        <w:rPr>
          <w:rFonts w:cstheme="minorHAnsi"/>
          <w:color w:val="000000" w:themeColor="text1"/>
          <w:sz w:val="24"/>
          <w:szCs w:val="24"/>
        </w:rPr>
        <w:t>.</w:t>
      </w:r>
    </w:p>
    <w:p w14:paraId="48BDB48B" w14:textId="386565BA"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Indicadores de desempenho</w:t>
      </w:r>
      <w:r w:rsidR="00E9050D">
        <w:rPr>
          <w:rFonts w:cstheme="minorHAnsi"/>
          <w:color w:val="000000" w:themeColor="text1"/>
          <w:sz w:val="24"/>
          <w:szCs w:val="24"/>
        </w:rPr>
        <w:t>.</w:t>
      </w:r>
    </w:p>
    <w:p w14:paraId="30C409F2" w14:textId="24FC58BA"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Indicadores de caráter não-financeiro</w:t>
      </w:r>
      <w:r w:rsidR="00E9050D">
        <w:rPr>
          <w:rFonts w:cstheme="minorHAnsi"/>
          <w:color w:val="000000" w:themeColor="text1"/>
          <w:sz w:val="24"/>
          <w:szCs w:val="24"/>
        </w:rPr>
        <w:t>.</w:t>
      </w:r>
    </w:p>
    <w:p w14:paraId="6BBE4D65" w14:textId="7FE4AE55"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Organogramas de órgãos e entidades</w:t>
      </w:r>
      <w:r w:rsidR="00E9050D">
        <w:rPr>
          <w:rFonts w:cstheme="minorHAnsi"/>
          <w:color w:val="000000" w:themeColor="text1"/>
          <w:sz w:val="24"/>
          <w:szCs w:val="24"/>
        </w:rPr>
        <w:t>.</w:t>
      </w:r>
    </w:p>
    <w:p w14:paraId="7EAC1CA4" w14:textId="0301001F"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lastRenderedPageBreak/>
        <w:t>Normas as quais os órgãos e entidades se submetem</w:t>
      </w:r>
      <w:r w:rsidR="00E9050D">
        <w:rPr>
          <w:rFonts w:cstheme="minorHAnsi"/>
          <w:color w:val="000000" w:themeColor="text1"/>
          <w:sz w:val="24"/>
          <w:szCs w:val="24"/>
        </w:rPr>
        <w:t>.</w:t>
      </w:r>
    </w:p>
    <w:p w14:paraId="2BD3B0A5" w14:textId="586E67DF"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Atividades reguladas</w:t>
      </w:r>
      <w:r w:rsidR="00E9050D">
        <w:rPr>
          <w:rFonts w:cstheme="minorHAnsi"/>
          <w:color w:val="000000" w:themeColor="text1"/>
          <w:sz w:val="24"/>
          <w:szCs w:val="24"/>
        </w:rPr>
        <w:t>.</w:t>
      </w:r>
    </w:p>
    <w:p w14:paraId="732C8786" w14:textId="1E93C236"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Sistemas informatizados</w:t>
      </w:r>
      <w:r w:rsidR="00E9050D">
        <w:rPr>
          <w:rFonts w:cstheme="minorHAnsi"/>
          <w:color w:val="000000" w:themeColor="text1"/>
          <w:sz w:val="24"/>
          <w:szCs w:val="24"/>
        </w:rPr>
        <w:t>.</w:t>
      </w:r>
    </w:p>
    <w:p w14:paraId="0E581ADD" w14:textId="58E076A7"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Sistemas / </w:t>
      </w:r>
      <w:r w:rsidR="00E9050D">
        <w:rPr>
          <w:rFonts w:cstheme="minorHAnsi"/>
          <w:color w:val="000000" w:themeColor="text1"/>
          <w:sz w:val="24"/>
          <w:szCs w:val="24"/>
        </w:rPr>
        <w:t>c</w:t>
      </w:r>
      <w:r w:rsidRPr="009C7948">
        <w:rPr>
          <w:rFonts w:cstheme="minorHAnsi"/>
          <w:color w:val="000000" w:themeColor="text1"/>
          <w:sz w:val="24"/>
          <w:szCs w:val="24"/>
        </w:rPr>
        <w:t xml:space="preserve">ódigos de </w:t>
      </w:r>
      <w:r w:rsidR="00E9050D">
        <w:rPr>
          <w:rFonts w:cstheme="minorHAnsi"/>
          <w:color w:val="000000" w:themeColor="text1"/>
          <w:sz w:val="24"/>
          <w:szCs w:val="24"/>
        </w:rPr>
        <w:t>é</w:t>
      </w:r>
      <w:r w:rsidRPr="009C7948">
        <w:rPr>
          <w:rFonts w:cstheme="minorHAnsi"/>
          <w:color w:val="000000" w:themeColor="text1"/>
          <w:sz w:val="24"/>
          <w:szCs w:val="24"/>
        </w:rPr>
        <w:t>tica</w:t>
      </w:r>
      <w:r w:rsidR="00E9050D">
        <w:rPr>
          <w:rFonts w:cstheme="minorHAnsi"/>
          <w:color w:val="000000" w:themeColor="text1"/>
          <w:sz w:val="24"/>
          <w:szCs w:val="24"/>
        </w:rPr>
        <w:t>.</w:t>
      </w:r>
    </w:p>
    <w:p w14:paraId="650B5B70" w14:textId="5B4CBDB4"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Canais de </w:t>
      </w:r>
      <w:r w:rsidR="00E9050D">
        <w:rPr>
          <w:rFonts w:cstheme="minorHAnsi"/>
          <w:color w:val="000000" w:themeColor="text1"/>
          <w:sz w:val="24"/>
          <w:szCs w:val="24"/>
        </w:rPr>
        <w:t>d</w:t>
      </w:r>
      <w:r w:rsidRPr="009C7948">
        <w:rPr>
          <w:rFonts w:cstheme="minorHAnsi"/>
          <w:color w:val="000000" w:themeColor="text1"/>
          <w:sz w:val="24"/>
          <w:szCs w:val="24"/>
        </w:rPr>
        <w:t xml:space="preserve">enúncia de </w:t>
      </w:r>
      <w:r w:rsidR="00E9050D">
        <w:rPr>
          <w:rFonts w:cstheme="minorHAnsi"/>
          <w:color w:val="000000" w:themeColor="text1"/>
          <w:sz w:val="24"/>
          <w:szCs w:val="24"/>
        </w:rPr>
        <w:t>f</w:t>
      </w:r>
      <w:r w:rsidRPr="009C7948">
        <w:rPr>
          <w:rFonts w:cstheme="minorHAnsi"/>
          <w:color w:val="000000" w:themeColor="text1"/>
          <w:sz w:val="24"/>
          <w:szCs w:val="24"/>
        </w:rPr>
        <w:t>raudes</w:t>
      </w:r>
      <w:r w:rsidR="00E9050D">
        <w:rPr>
          <w:rFonts w:cstheme="minorHAnsi"/>
          <w:color w:val="000000" w:themeColor="text1"/>
          <w:sz w:val="24"/>
          <w:szCs w:val="24"/>
        </w:rPr>
        <w:t>.</w:t>
      </w:r>
    </w:p>
    <w:p w14:paraId="7FBFB8A4" w14:textId="72EB229A"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Programas de </w:t>
      </w:r>
      <w:r w:rsidR="00E9050D">
        <w:rPr>
          <w:rFonts w:cstheme="minorHAnsi"/>
          <w:color w:val="000000" w:themeColor="text1"/>
          <w:sz w:val="24"/>
          <w:szCs w:val="24"/>
        </w:rPr>
        <w:t>i</w:t>
      </w:r>
      <w:r w:rsidRPr="009C7948">
        <w:rPr>
          <w:rFonts w:cstheme="minorHAnsi"/>
          <w:color w:val="000000" w:themeColor="text1"/>
          <w:sz w:val="24"/>
          <w:szCs w:val="24"/>
        </w:rPr>
        <w:t>ntegridade</w:t>
      </w:r>
      <w:r w:rsidR="00E9050D">
        <w:rPr>
          <w:rFonts w:cstheme="minorHAnsi"/>
          <w:color w:val="000000" w:themeColor="text1"/>
          <w:sz w:val="24"/>
          <w:szCs w:val="24"/>
        </w:rPr>
        <w:t>.</w:t>
      </w:r>
    </w:p>
    <w:p w14:paraId="791B6D6D" w14:textId="3118277C"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Processos de </w:t>
      </w:r>
      <w:r w:rsidR="00E9050D">
        <w:rPr>
          <w:rFonts w:cstheme="minorHAnsi"/>
          <w:color w:val="000000" w:themeColor="text1"/>
          <w:sz w:val="24"/>
          <w:szCs w:val="24"/>
        </w:rPr>
        <w:t>g</w:t>
      </w:r>
      <w:r w:rsidRPr="009C7948">
        <w:rPr>
          <w:rFonts w:cstheme="minorHAnsi"/>
          <w:color w:val="000000" w:themeColor="text1"/>
          <w:sz w:val="24"/>
          <w:szCs w:val="24"/>
        </w:rPr>
        <w:t>overnança</w:t>
      </w:r>
      <w:r w:rsidR="00E9050D">
        <w:rPr>
          <w:rFonts w:cstheme="minorHAnsi"/>
          <w:color w:val="000000" w:themeColor="text1"/>
          <w:sz w:val="24"/>
          <w:szCs w:val="24"/>
        </w:rPr>
        <w:t>.</w:t>
      </w:r>
    </w:p>
    <w:p w14:paraId="2C41E68F" w14:textId="77CB12E9"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Processos de </w:t>
      </w:r>
      <w:r w:rsidR="00E9050D">
        <w:rPr>
          <w:rFonts w:cstheme="minorHAnsi"/>
          <w:color w:val="000000" w:themeColor="text1"/>
          <w:sz w:val="24"/>
          <w:szCs w:val="24"/>
        </w:rPr>
        <w:t>g</w:t>
      </w:r>
      <w:r w:rsidRPr="009C7948">
        <w:rPr>
          <w:rFonts w:cstheme="minorHAnsi"/>
          <w:color w:val="000000" w:themeColor="text1"/>
          <w:sz w:val="24"/>
          <w:szCs w:val="24"/>
        </w:rPr>
        <w:t xml:space="preserve">erenciamento de </w:t>
      </w:r>
      <w:r w:rsidR="00E9050D">
        <w:rPr>
          <w:rFonts w:cstheme="minorHAnsi"/>
          <w:color w:val="000000" w:themeColor="text1"/>
          <w:sz w:val="24"/>
          <w:szCs w:val="24"/>
        </w:rPr>
        <w:t>r</w:t>
      </w:r>
      <w:r w:rsidRPr="009C7948">
        <w:rPr>
          <w:rFonts w:cstheme="minorHAnsi"/>
          <w:color w:val="000000" w:themeColor="text1"/>
          <w:sz w:val="24"/>
          <w:szCs w:val="24"/>
        </w:rPr>
        <w:t>iscos</w:t>
      </w:r>
      <w:r w:rsidR="00E9050D">
        <w:rPr>
          <w:rFonts w:cstheme="minorHAnsi"/>
          <w:color w:val="000000" w:themeColor="text1"/>
          <w:sz w:val="24"/>
          <w:szCs w:val="24"/>
        </w:rPr>
        <w:t>.</w:t>
      </w:r>
    </w:p>
    <w:p w14:paraId="7736CE71" w14:textId="004F6FBB"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Repostas a </w:t>
      </w:r>
      <w:r w:rsidR="00E9050D">
        <w:rPr>
          <w:rFonts w:cstheme="minorHAnsi"/>
          <w:color w:val="000000" w:themeColor="text1"/>
          <w:sz w:val="24"/>
          <w:szCs w:val="24"/>
        </w:rPr>
        <w:t>r</w:t>
      </w:r>
      <w:r w:rsidRPr="009C7948">
        <w:rPr>
          <w:rFonts w:cstheme="minorHAnsi"/>
          <w:color w:val="000000" w:themeColor="text1"/>
          <w:sz w:val="24"/>
          <w:szCs w:val="24"/>
        </w:rPr>
        <w:t>iscos</w:t>
      </w:r>
      <w:r w:rsidR="00E9050D">
        <w:rPr>
          <w:rFonts w:cstheme="minorHAnsi"/>
          <w:color w:val="000000" w:themeColor="text1"/>
          <w:sz w:val="24"/>
          <w:szCs w:val="24"/>
        </w:rPr>
        <w:t>.</w:t>
      </w:r>
      <w:r w:rsidRPr="009C7948">
        <w:rPr>
          <w:rFonts w:cstheme="minorHAnsi"/>
          <w:sz w:val="24"/>
          <w:szCs w:val="24"/>
        </w:rPr>
        <w:t xml:space="preserve"> </w:t>
      </w:r>
    </w:p>
    <w:p w14:paraId="0C9AC4BB" w14:textId="77777777"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Avaliação das respostas a riscos, identificando a necessidade de respostas adicionais ou diferentes aos riscos.</w:t>
      </w:r>
    </w:p>
    <w:p w14:paraId="287A0131" w14:textId="027DFD94"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Processos/unidades de controle interno</w:t>
      </w:r>
      <w:r w:rsidR="00E9050D">
        <w:rPr>
          <w:rFonts w:cstheme="minorHAnsi"/>
          <w:color w:val="000000" w:themeColor="text1"/>
          <w:sz w:val="24"/>
          <w:szCs w:val="24"/>
        </w:rPr>
        <w:t>.</w:t>
      </w:r>
    </w:p>
    <w:p w14:paraId="6B8C84AC" w14:textId="3675D114"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Setores de auditoria</w:t>
      </w:r>
      <w:r w:rsidR="00E9050D">
        <w:rPr>
          <w:rFonts w:cstheme="minorHAnsi"/>
          <w:color w:val="000000" w:themeColor="text1"/>
          <w:sz w:val="24"/>
          <w:szCs w:val="24"/>
        </w:rPr>
        <w:t>.</w:t>
      </w:r>
    </w:p>
    <w:p w14:paraId="08CAAC74" w14:textId="60E2C785"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Fornecedores relevantes, internos e externos, de serviços de avaliação e de consultoria para a organização, incluindo as funções de risco e de controle na primeira e na segunda linhas de defesa dentro da organização</w:t>
      </w:r>
      <w:r w:rsidR="00E9050D">
        <w:rPr>
          <w:rFonts w:cstheme="minorHAnsi"/>
          <w:color w:val="000000" w:themeColor="text1"/>
          <w:sz w:val="24"/>
          <w:szCs w:val="24"/>
        </w:rPr>
        <w:t>.</w:t>
      </w:r>
    </w:p>
    <w:p w14:paraId="62469C41" w14:textId="77777777"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Áreas em que compartilhar planos, informações e resultados das atividades de auditoria interna possa ser benéfico.</w:t>
      </w:r>
    </w:p>
    <w:p w14:paraId="49E559B5" w14:textId="770D2403"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Novos processos operacionais a serem criados / desenvolvidos</w:t>
      </w:r>
      <w:r w:rsidR="00E9050D">
        <w:rPr>
          <w:rFonts w:cstheme="minorHAnsi"/>
          <w:color w:val="000000" w:themeColor="text1"/>
          <w:sz w:val="24"/>
          <w:szCs w:val="24"/>
        </w:rPr>
        <w:t>.</w:t>
      </w:r>
    </w:p>
    <w:p w14:paraId="7EAF4466" w14:textId="4E2B7A1B"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Auditoria e consultorias realizadas</w:t>
      </w:r>
      <w:r w:rsidR="00E9050D">
        <w:rPr>
          <w:rFonts w:cstheme="minorHAnsi"/>
          <w:color w:val="000000" w:themeColor="text1"/>
          <w:sz w:val="24"/>
          <w:szCs w:val="24"/>
        </w:rPr>
        <w:t>.</w:t>
      </w:r>
    </w:p>
    <w:p w14:paraId="24E0007B" w14:textId="74F830C0"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Atividades terceirizadas</w:t>
      </w:r>
      <w:r w:rsidR="00E9050D">
        <w:rPr>
          <w:rFonts w:cstheme="minorHAnsi"/>
          <w:color w:val="000000" w:themeColor="text1"/>
          <w:sz w:val="24"/>
          <w:szCs w:val="24"/>
        </w:rPr>
        <w:t>.</w:t>
      </w:r>
    </w:p>
    <w:p w14:paraId="407F393D" w14:textId="707338DF"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Percepção dos órgãos e entidades a respeito da atividade de auditoria da CGE</w:t>
      </w:r>
      <w:r w:rsidR="00E9050D">
        <w:rPr>
          <w:rFonts w:cstheme="minorHAnsi"/>
          <w:color w:val="000000" w:themeColor="text1"/>
          <w:sz w:val="24"/>
          <w:szCs w:val="24"/>
        </w:rPr>
        <w:t>.</w:t>
      </w:r>
    </w:p>
    <w:p w14:paraId="6BC3A8BB" w14:textId="0F59BE6C" w:rsidR="006F240B" w:rsidRPr="009C7948" w:rsidRDefault="006F240B" w:rsidP="00406E66">
      <w:pPr>
        <w:pStyle w:val="Corpodetexto3"/>
        <w:numPr>
          <w:ilvl w:val="0"/>
          <w:numId w:val="12"/>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Áreas ou processos que os gestores consideram como prioritários para atuação pela CGE</w:t>
      </w:r>
      <w:r w:rsidR="00E9050D">
        <w:rPr>
          <w:rFonts w:cstheme="minorHAnsi"/>
          <w:color w:val="000000" w:themeColor="text1"/>
          <w:sz w:val="24"/>
          <w:szCs w:val="24"/>
        </w:rPr>
        <w:t>.</w:t>
      </w:r>
    </w:p>
    <w:p w14:paraId="4C2D0A64" w14:textId="77777777" w:rsidR="006F240B" w:rsidRPr="009C7948" w:rsidRDefault="006F240B" w:rsidP="006F240B">
      <w:pPr>
        <w:pStyle w:val="Corpodetexto3"/>
        <w:ind w:left="720"/>
        <w:rPr>
          <w:rFonts w:cstheme="minorHAnsi"/>
          <w:color w:val="000000" w:themeColor="text1"/>
          <w:sz w:val="24"/>
          <w:szCs w:val="24"/>
        </w:rPr>
      </w:pPr>
    </w:p>
    <w:p w14:paraId="1A03AEB2" w14:textId="77777777" w:rsidR="006F240B" w:rsidRPr="009C7948" w:rsidRDefault="006F240B" w:rsidP="00406E66">
      <w:pPr>
        <w:pStyle w:val="Corpodetexto3"/>
        <w:numPr>
          <w:ilvl w:val="1"/>
          <w:numId w:val="9"/>
        </w:numPr>
        <w:spacing w:after="0" w:line="240" w:lineRule="auto"/>
        <w:jc w:val="both"/>
        <w:rPr>
          <w:rFonts w:cstheme="minorHAnsi"/>
          <w:color w:val="000000" w:themeColor="text1"/>
          <w:sz w:val="24"/>
          <w:szCs w:val="24"/>
        </w:rPr>
      </w:pPr>
      <w:r w:rsidRPr="009C7948">
        <w:rPr>
          <w:rFonts w:cstheme="minorHAnsi"/>
          <w:color w:val="000000" w:themeColor="text1"/>
          <w:sz w:val="24"/>
          <w:szCs w:val="24"/>
        </w:rPr>
        <w:t>LEVANTAMENTO DE DOCUMENTAÇÃO ADICIONAL PARA COMPLEMENTAR O CONHECIMENTO DO NEGÓCIO</w:t>
      </w:r>
    </w:p>
    <w:p w14:paraId="1A519A0A" w14:textId="77777777" w:rsidR="006F240B" w:rsidRPr="009C7948" w:rsidRDefault="006F240B" w:rsidP="006F240B">
      <w:pPr>
        <w:jc w:val="both"/>
        <w:rPr>
          <w:rFonts w:cstheme="minorHAnsi"/>
          <w:color w:val="000000" w:themeColor="text1"/>
          <w:sz w:val="24"/>
          <w:szCs w:val="24"/>
        </w:rPr>
      </w:pPr>
    </w:p>
    <w:p w14:paraId="478F2E06" w14:textId="0323190E" w:rsidR="006F240B" w:rsidRPr="009C7948" w:rsidRDefault="006F240B" w:rsidP="007C67E1">
      <w:pPr>
        <w:pStyle w:val="Corpodetexto3"/>
        <w:ind w:firstLine="708"/>
        <w:jc w:val="both"/>
        <w:rPr>
          <w:rFonts w:cstheme="minorHAnsi"/>
          <w:b/>
          <w:color w:val="000000" w:themeColor="text1"/>
          <w:sz w:val="24"/>
          <w:szCs w:val="24"/>
        </w:rPr>
      </w:pPr>
      <w:r w:rsidRPr="009C7948">
        <w:rPr>
          <w:rFonts w:cstheme="minorHAnsi"/>
          <w:color w:val="000000" w:themeColor="text1"/>
          <w:sz w:val="24"/>
          <w:szCs w:val="24"/>
        </w:rPr>
        <w:t xml:space="preserve">Após a realização da pesquisa, documentação adicional referente ao Governo do Estado ou </w:t>
      </w:r>
      <w:r w:rsidR="004F722E">
        <w:rPr>
          <w:rFonts w:cstheme="minorHAnsi"/>
          <w:color w:val="000000" w:themeColor="text1"/>
          <w:sz w:val="24"/>
          <w:szCs w:val="24"/>
        </w:rPr>
        <w:t xml:space="preserve">a </w:t>
      </w:r>
      <w:r w:rsidRPr="009C7948">
        <w:rPr>
          <w:rFonts w:cstheme="minorHAnsi"/>
          <w:color w:val="000000" w:themeColor="text1"/>
          <w:sz w:val="24"/>
          <w:szCs w:val="24"/>
        </w:rPr>
        <w:t xml:space="preserve">seu órgãos e entidades pode ser requisitada para complementar ou </w:t>
      </w:r>
      <w:r w:rsidR="007C67E1">
        <w:rPr>
          <w:rFonts w:cstheme="minorHAnsi"/>
          <w:color w:val="000000" w:themeColor="text1"/>
          <w:sz w:val="24"/>
          <w:szCs w:val="24"/>
        </w:rPr>
        <w:t xml:space="preserve">para </w:t>
      </w:r>
      <w:r w:rsidRPr="009C7948">
        <w:rPr>
          <w:rFonts w:cstheme="minorHAnsi"/>
          <w:color w:val="000000" w:themeColor="text1"/>
          <w:sz w:val="24"/>
          <w:szCs w:val="24"/>
        </w:rPr>
        <w:t>suprir lacunas das pesquisas de conhecimento do negócio, a exemplo de:</w:t>
      </w:r>
    </w:p>
    <w:p w14:paraId="323D94D9" w14:textId="7484DD70"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Legislação</w:t>
      </w:r>
      <w:r w:rsidR="007C67E1">
        <w:rPr>
          <w:rFonts w:cstheme="minorHAnsi"/>
          <w:color w:val="000000" w:themeColor="text1"/>
          <w:sz w:val="24"/>
          <w:szCs w:val="24"/>
        </w:rPr>
        <w:t>.</w:t>
      </w:r>
    </w:p>
    <w:p w14:paraId="7F841D46" w14:textId="28300A1A"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Plano estratégico</w:t>
      </w:r>
      <w:r w:rsidR="007C67E1">
        <w:rPr>
          <w:rFonts w:cstheme="minorHAnsi"/>
          <w:color w:val="000000" w:themeColor="text1"/>
          <w:sz w:val="24"/>
          <w:szCs w:val="24"/>
        </w:rPr>
        <w:t>.</w:t>
      </w:r>
    </w:p>
    <w:p w14:paraId="0A63FB79" w14:textId="56004DF4"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Organograma</w:t>
      </w:r>
      <w:r w:rsidR="007C67E1">
        <w:rPr>
          <w:rFonts w:cstheme="minorHAnsi"/>
          <w:color w:val="000000" w:themeColor="text1"/>
          <w:sz w:val="24"/>
          <w:szCs w:val="24"/>
        </w:rPr>
        <w:t>.</w:t>
      </w:r>
    </w:p>
    <w:p w14:paraId="38B2F9F2" w14:textId="64BB608E"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Documentos de detalhamento de processos operacionais</w:t>
      </w:r>
      <w:r w:rsidR="007C67E1">
        <w:rPr>
          <w:rFonts w:cstheme="minorHAnsi"/>
          <w:color w:val="000000" w:themeColor="text1"/>
          <w:sz w:val="24"/>
          <w:szCs w:val="24"/>
        </w:rPr>
        <w:t>.</w:t>
      </w:r>
    </w:p>
    <w:p w14:paraId="452B7A1A" w14:textId="7777777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Atas, registros ou informações de reuniões com o Governador do Estado, gestores dos órgãos e entidades do Estado e comitês de auditoria, riscos e governança.</w:t>
      </w:r>
    </w:p>
    <w:p w14:paraId="2FF81256" w14:textId="7777777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Atas das reuniões do Comitês de Auditoria e Riscos de que trata a Lei nº 11.264/2018.</w:t>
      </w:r>
    </w:p>
    <w:p w14:paraId="5AE42D61" w14:textId="03741C6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Relatórios de gestão</w:t>
      </w:r>
      <w:r w:rsidR="007C67E1">
        <w:rPr>
          <w:rFonts w:cstheme="minorHAnsi"/>
          <w:color w:val="000000" w:themeColor="text1"/>
          <w:sz w:val="24"/>
          <w:szCs w:val="24"/>
        </w:rPr>
        <w:t>.</w:t>
      </w:r>
    </w:p>
    <w:p w14:paraId="7EADCEA8" w14:textId="187255B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Relatórios de agentes reguladores</w:t>
      </w:r>
      <w:r w:rsidR="007C67E1">
        <w:rPr>
          <w:rFonts w:cstheme="minorHAnsi"/>
          <w:color w:val="000000" w:themeColor="text1"/>
          <w:sz w:val="24"/>
          <w:szCs w:val="24"/>
        </w:rPr>
        <w:t>.</w:t>
      </w:r>
    </w:p>
    <w:p w14:paraId="6CDDFCDD" w14:textId="7777777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Registros de inventários de riscos e avaliações de riscos.</w:t>
      </w:r>
    </w:p>
    <w:p w14:paraId="1B3A919D" w14:textId="7777777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Resultados do monitoramento automatizado de riscos, se implementado.</w:t>
      </w:r>
    </w:p>
    <w:p w14:paraId="30F0FA18" w14:textId="754F0D1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lastRenderedPageBreak/>
        <w:t>Avaliações e relatórios de auditores internos e externos</w:t>
      </w:r>
      <w:r w:rsidR="007C67E1">
        <w:rPr>
          <w:rFonts w:cstheme="minorHAnsi"/>
          <w:color w:val="000000" w:themeColor="text1"/>
          <w:sz w:val="24"/>
          <w:szCs w:val="24"/>
        </w:rPr>
        <w:t>.</w:t>
      </w:r>
    </w:p>
    <w:p w14:paraId="27B73E31" w14:textId="77777777"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Resultados dos acompanhamentos de implementação de recomendações dos relatórios de auditoria da CGE.</w:t>
      </w:r>
    </w:p>
    <w:p w14:paraId="3BD99E9D" w14:textId="7221D35D" w:rsidR="006F240B" w:rsidRPr="009C7948" w:rsidRDefault="007C67E1" w:rsidP="00406E66">
      <w:pPr>
        <w:pStyle w:val="Corpodetexto3"/>
        <w:numPr>
          <w:ilvl w:val="0"/>
          <w:numId w:val="11"/>
        </w:numPr>
        <w:spacing w:after="0" w:line="240" w:lineRule="auto"/>
        <w:jc w:val="both"/>
        <w:rPr>
          <w:rFonts w:cstheme="minorHAnsi"/>
          <w:b/>
          <w:color w:val="000000" w:themeColor="text1"/>
          <w:sz w:val="24"/>
          <w:szCs w:val="24"/>
        </w:rPr>
      </w:pPr>
      <w:r>
        <w:rPr>
          <w:rFonts w:cstheme="minorHAnsi"/>
          <w:color w:val="000000" w:themeColor="text1"/>
          <w:sz w:val="24"/>
          <w:szCs w:val="24"/>
        </w:rPr>
        <w:t>Demonstrativos c</w:t>
      </w:r>
      <w:r w:rsidR="006F240B" w:rsidRPr="009C7948">
        <w:rPr>
          <w:rFonts w:cstheme="minorHAnsi"/>
          <w:color w:val="000000" w:themeColor="text1"/>
          <w:sz w:val="24"/>
          <w:szCs w:val="24"/>
        </w:rPr>
        <w:t>ontábeis</w:t>
      </w:r>
      <w:r>
        <w:rPr>
          <w:rFonts w:cstheme="minorHAnsi"/>
          <w:color w:val="000000" w:themeColor="text1"/>
          <w:sz w:val="24"/>
          <w:szCs w:val="24"/>
        </w:rPr>
        <w:t>.</w:t>
      </w:r>
    </w:p>
    <w:p w14:paraId="26A6CB72" w14:textId="4F9DAC9A" w:rsidR="006F240B" w:rsidRPr="009C7948" w:rsidRDefault="006F240B" w:rsidP="00406E66">
      <w:pPr>
        <w:pStyle w:val="Corpodetexto3"/>
        <w:numPr>
          <w:ilvl w:val="0"/>
          <w:numId w:val="11"/>
        </w:numPr>
        <w:spacing w:after="0" w:line="240" w:lineRule="auto"/>
        <w:jc w:val="both"/>
        <w:rPr>
          <w:rFonts w:cstheme="minorHAnsi"/>
          <w:b/>
          <w:color w:val="000000" w:themeColor="text1"/>
          <w:sz w:val="24"/>
          <w:szCs w:val="24"/>
        </w:rPr>
      </w:pPr>
      <w:r w:rsidRPr="009C7948">
        <w:rPr>
          <w:rFonts w:cstheme="minorHAnsi"/>
          <w:color w:val="000000" w:themeColor="text1"/>
          <w:sz w:val="24"/>
          <w:szCs w:val="24"/>
        </w:rPr>
        <w:t xml:space="preserve">Atas de </w:t>
      </w:r>
      <w:r w:rsidR="007C67E1">
        <w:rPr>
          <w:rFonts w:cstheme="minorHAnsi"/>
          <w:color w:val="000000" w:themeColor="text1"/>
          <w:sz w:val="24"/>
          <w:szCs w:val="24"/>
        </w:rPr>
        <w:t>c</w:t>
      </w:r>
      <w:r w:rsidRPr="009C7948">
        <w:rPr>
          <w:rFonts w:cstheme="minorHAnsi"/>
          <w:color w:val="000000" w:themeColor="text1"/>
          <w:sz w:val="24"/>
          <w:szCs w:val="24"/>
        </w:rPr>
        <w:t xml:space="preserve">onselhos </w:t>
      </w:r>
      <w:r w:rsidR="007C67E1">
        <w:rPr>
          <w:rFonts w:cstheme="minorHAnsi"/>
          <w:color w:val="000000" w:themeColor="text1"/>
          <w:sz w:val="24"/>
          <w:szCs w:val="24"/>
        </w:rPr>
        <w:t>f</w:t>
      </w:r>
      <w:r w:rsidRPr="009C7948">
        <w:rPr>
          <w:rFonts w:cstheme="minorHAnsi"/>
          <w:color w:val="000000" w:themeColor="text1"/>
          <w:sz w:val="24"/>
          <w:szCs w:val="24"/>
        </w:rPr>
        <w:t xml:space="preserve">iscais e de </w:t>
      </w:r>
      <w:r w:rsidR="007C67E1">
        <w:rPr>
          <w:rFonts w:cstheme="minorHAnsi"/>
          <w:color w:val="000000" w:themeColor="text1"/>
          <w:sz w:val="24"/>
          <w:szCs w:val="24"/>
        </w:rPr>
        <w:t>c</w:t>
      </w:r>
      <w:r w:rsidRPr="009C7948">
        <w:rPr>
          <w:rFonts w:cstheme="minorHAnsi"/>
          <w:color w:val="000000" w:themeColor="text1"/>
          <w:sz w:val="24"/>
          <w:szCs w:val="24"/>
        </w:rPr>
        <w:t xml:space="preserve">onselhos de </w:t>
      </w:r>
      <w:r w:rsidR="007C67E1">
        <w:rPr>
          <w:rFonts w:cstheme="minorHAnsi"/>
          <w:color w:val="000000" w:themeColor="text1"/>
          <w:sz w:val="24"/>
          <w:szCs w:val="24"/>
        </w:rPr>
        <w:t>a</w:t>
      </w:r>
      <w:r w:rsidRPr="009C7948">
        <w:rPr>
          <w:rFonts w:cstheme="minorHAnsi"/>
          <w:color w:val="000000" w:themeColor="text1"/>
          <w:sz w:val="24"/>
          <w:szCs w:val="24"/>
        </w:rPr>
        <w:t>dministração</w:t>
      </w:r>
      <w:r w:rsidR="007C67E1">
        <w:rPr>
          <w:rFonts w:cstheme="minorHAnsi"/>
          <w:color w:val="000000" w:themeColor="text1"/>
          <w:sz w:val="24"/>
          <w:szCs w:val="24"/>
        </w:rPr>
        <w:t>.</w:t>
      </w:r>
    </w:p>
    <w:p w14:paraId="57814E14" w14:textId="77777777" w:rsidR="006F240B" w:rsidRPr="009C7948" w:rsidRDefault="006F240B" w:rsidP="006F240B">
      <w:pPr>
        <w:pStyle w:val="Corpodetexto3"/>
        <w:ind w:left="142"/>
        <w:rPr>
          <w:rFonts w:cstheme="minorHAnsi"/>
          <w:color w:val="000000" w:themeColor="text1"/>
          <w:sz w:val="24"/>
          <w:szCs w:val="24"/>
        </w:rPr>
      </w:pPr>
    </w:p>
    <w:p w14:paraId="169D3A59" w14:textId="77777777" w:rsidR="006F240B" w:rsidRPr="009C7948" w:rsidRDefault="006F240B" w:rsidP="00406E66">
      <w:pPr>
        <w:pStyle w:val="Corpodetexto3"/>
        <w:numPr>
          <w:ilvl w:val="1"/>
          <w:numId w:val="9"/>
        </w:numPr>
        <w:spacing w:after="0" w:line="240" w:lineRule="auto"/>
        <w:jc w:val="both"/>
        <w:rPr>
          <w:rFonts w:cstheme="minorHAnsi"/>
          <w:color w:val="000000" w:themeColor="text1"/>
          <w:sz w:val="24"/>
          <w:szCs w:val="24"/>
        </w:rPr>
      </w:pPr>
      <w:r w:rsidRPr="009C7948">
        <w:rPr>
          <w:rFonts w:cstheme="minorHAnsi"/>
          <w:color w:val="000000" w:themeColor="text1"/>
          <w:sz w:val="24"/>
          <w:szCs w:val="24"/>
        </w:rPr>
        <w:t>DEFINIÇÃO DO UNIVERSO DE AUDITORIA</w:t>
      </w:r>
    </w:p>
    <w:p w14:paraId="28D41D15" w14:textId="77777777" w:rsidR="006F240B" w:rsidRPr="009C7948" w:rsidRDefault="006F240B" w:rsidP="006F240B">
      <w:pPr>
        <w:pStyle w:val="Corpodetexto3"/>
        <w:rPr>
          <w:rFonts w:cstheme="minorHAnsi"/>
          <w:sz w:val="24"/>
          <w:szCs w:val="24"/>
        </w:rPr>
      </w:pPr>
    </w:p>
    <w:p w14:paraId="6C6C83AC" w14:textId="77777777" w:rsidR="006F240B" w:rsidRPr="009C7948" w:rsidRDefault="006F240B" w:rsidP="004F722E">
      <w:pPr>
        <w:pStyle w:val="Corpodetexto3"/>
        <w:ind w:firstLine="708"/>
        <w:jc w:val="both"/>
        <w:rPr>
          <w:rFonts w:cstheme="minorHAnsi"/>
          <w:b/>
          <w:sz w:val="24"/>
          <w:szCs w:val="24"/>
        </w:rPr>
      </w:pPr>
      <w:r w:rsidRPr="009C7948">
        <w:rPr>
          <w:rFonts w:cstheme="minorHAnsi"/>
          <w:sz w:val="24"/>
          <w:szCs w:val="24"/>
        </w:rPr>
        <w:t xml:space="preserve">O </w:t>
      </w:r>
      <w:r w:rsidRPr="003311B6">
        <w:rPr>
          <w:rFonts w:cstheme="minorHAnsi"/>
          <w:b/>
          <w:sz w:val="24"/>
          <w:szCs w:val="24"/>
        </w:rPr>
        <w:t>universo de auditoria</w:t>
      </w:r>
      <w:r w:rsidRPr="009C7948">
        <w:rPr>
          <w:rFonts w:cstheme="minorHAnsi"/>
          <w:sz w:val="24"/>
          <w:szCs w:val="24"/>
        </w:rPr>
        <w:t xml:space="preserve"> definido pela CGE no seu PAINT será composto de </w:t>
      </w:r>
      <w:r w:rsidRPr="003311B6">
        <w:rPr>
          <w:rFonts w:cstheme="minorHAnsi"/>
          <w:b/>
          <w:sz w:val="24"/>
          <w:szCs w:val="24"/>
        </w:rPr>
        <w:t>todas as unidades gestoras do Poder Executivo Estadual</w:t>
      </w:r>
      <w:r w:rsidRPr="009C7948">
        <w:rPr>
          <w:rFonts w:cstheme="minorHAnsi"/>
          <w:sz w:val="24"/>
          <w:szCs w:val="24"/>
        </w:rPr>
        <w:t>, isto é, todos os órgãos da administração direta e entidades da administração indireta. O universo de auditoria deve ser documentado no PAINT, com o registro individualizado de cada órgão e entidade componente.</w:t>
      </w:r>
    </w:p>
    <w:p w14:paraId="1A043D8C" w14:textId="77777777" w:rsidR="006F240B" w:rsidRPr="009C7948" w:rsidRDefault="006F240B" w:rsidP="004F722E">
      <w:pPr>
        <w:pStyle w:val="Corpodetexto3"/>
        <w:jc w:val="both"/>
        <w:rPr>
          <w:rFonts w:cstheme="minorHAnsi"/>
          <w:b/>
          <w:sz w:val="24"/>
          <w:szCs w:val="24"/>
        </w:rPr>
      </w:pPr>
    </w:p>
    <w:p w14:paraId="2FB9D23E" w14:textId="136DFB6B" w:rsidR="006F240B" w:rsidRPr="009C7948" w:rsidRDefault="006F240B" w:rsidP="004F722E">
      <w:pPr>
        <w:pStyle w:val="Corpodetexto3"/>
        <w:ind w:firstLine="708"/>
        <w:jc w:val="both"/>
        <w:rPr>
          <w:rFonts w:cstheme="minorHAnsi"/>
          <w:b/>
          <w:sz w:val="24"/>
          <w:szCs w:val="24"/>
        </w:rPr>
      </w:pPr>
      <w:r w:rsidRPr="009C7948">
        <w:rPr>
          <w:rFonts w:cstheme="minorHAnsi"/>
          <w:sz w:val="24"/>
          <w:szCs w:val="24"/>
        </w:rPr>
        <w:t>O universo de auditoria deverá ser revisto anualmente, e poderá ser alterado mediante aprovação do Secretário-Che</w:t>
      </w:r>
      <w:r w:rsidR="004F722E">
        <w:rPr>
          <w:rFonts w:cstheme="minorHAnsi"/>
          <w:sz w:val="24"/>
          <w:szCs w:val="24"/>
        </w:rPr>
        <w:t>fe da CGE e/ou</w:t>
      </w:r>
      <w:r w:rsidRPr="009C7948">
        <w:rPr>
          <w:rFonts w:cstheme="minorHAnsi"/>
          <w:sz w:val="24"/>
          <w:szCs w:val="24"/>
        </w:rPr>
        <w:t xml:space="preserve"> do Comitê de Auditoria e Riscos do Poder Executivo do Estado da Paraíba.</w:t>
      </w:r>
    </w:p>
    <w:p w14:paraId="06C358B6" w14:textId="77777777" w:rsidR="006F240B" w:rsidRPr="009C7948" w:rsidRDefault="006F240B" w:rsidP="004F722E">
      <w:pPr>
        <w:pStyle w:val="Corpodetexto3"/>
        <w:jc w:val="both"/>
        <w:rPr>
          <w:rFonts w:cstheme="minorHAnsi"/>
          <w:b/>
          <w:sz w:val="24"/>
          <w:szCs w:val="24"/>
        </w:rPr>
      </w:pPr>
    </w:p>
    <w:p w14:paraId="18A6527F" w14:textId="77777777" w:rsidR="006F240B" w:rsidRPr="004F722E" w:rsidRDefault="006F240B" w:rsidP="00406E66">
      <w:pPr>
        <w:pStyle w:val="Corpodetexto3"/>
        <w:numPr>
          <w:ilvl w:val="0"/>
          <w:numId w:val="7"/>
        </w:numPr>
        <w:spacing w:after="0" w:line="240" w:lineRule="auto"/>
        <w:ind w:left="0" w:firstLine="0"/>
        <w:jc w:val="both"/>
        <w:rPr>
          <w:rFonts w:cstheme="minorHAnsi"/>
          <w:b/>
          <w:color w:val="000000" w:themeColor="text1"/>
          <w:sz w:val="24"/>
          <w:szCs w:val="24"/>
        </w:rPr>
      </w:pPr>
      <w:r w:rsidRPr="004F722E">
        <w:rPr>
          <w:rFonts w:cstheme="minorHAnsi"/>
          <w:b/>
          <w:sz w:val="24"/>
          <w:szCs w:val="24"/>
        </w:rPr>
        <w:t>IDENTIFICAÇÃO, AVALIAÇÃO E PRIORIZAÇÃO DE RISCOS</w:t>
      </w:r>
    </w:p>
    <w:p w14:paraId="3FB780D1" w14:textId="77777777" w:rsidR="006F240B" w:rsidRPr="009C7948" w:rsidRDefault="006F240B" w:rsidP="006F240B">
      <w:pPr>
        <w:pStyle w:val="Corpodetexto3"/>
        <w:rPr>
          <w:rFonts w:cstheme="minorHAnsi"/>
          <w:color w:val="000000" w:themeColor="text1"/>
          <w:sz w:val="24"/>
          <w:szCs w:val="24"/>
        </w:rPr>
      </w:pPr>
    </w:p>
    <w:p w14:paraId="7DD5B1FB" w14:textId="77777777" w:rsidR="006F240B" w:rsidRPr="009C7948" w:rsidRDefault="006F240B" w:rsidP="00406E66">
      <w:pPr>
        <w:pStyle w:val="Corpodetexto3"/>
        <w:numPr>
          <w:ilvl w:val="1"/>
          <w:numId w:val="7"/>
        </w:numPr>
        <w:spacing w:after="0" w:line="240" w:lineRule="auto"/>
        <w:ind w:left="0" w:firstLine="0"/>
        <w:jc w:val="both"/>
        <w:rPr>
          <w:rFonts w:cstheme="minorHAnsi"/>
          <w:color w:val="000000" w:themeColor="text1"/>
          <w:sz w:val="24"/>
          <w:szCs w:val="24"/>
        </w:rPr>
      </w:pPr>
      <w:r w:rsidRPr="009C7948">
        <w:rPr>
          <w:rFonts w:cstheme="minorHAnsi"/>
          <w:color w:val="000000" w:themeColor="text1"/>
          <w:sz w:val="24"/>
          <w:szCs w:val="24"/>
        </w:rPr>
        <w:t>ABORDAGEM DE AVALIAÇÃO DE RISCOS</w:t>
      </w:r>
    </w:p>
    <w:p w14:paraId="0A19E525" w14:textId="77777777" w:rsidR="006F240B" w:rsidRPr="009C7948" w:rsidRDefault="006F240B" w:rsidP="006F240B">
      <w:pPr>
        <w:jc w:val="both"/>
        <w:rPr>
          <w:rFonts w:cstheme="minorHAnsi"/>
          <w:b/>
          <w:sz w:val="24"/>
          <w:szCs w:val="24"/>
        </w:rPr>
      </w:pPr>
    </w:p>
    <w:p w14:paraId="1E7872C4" w14:textId="491E8743" w:rsidR="006F240B" w:rsidRDefault="006F240B" w:rsidP="00BC4FA7">
      <w:pPr>
        <w:ind w:firstLine="708"/>
        <w:jc w:val="both"/>
        <w:rPr>
          <w:rFonts w:cstheme="minorHAnsi"/>
          <w:color w:val="000000"/>
          <w:sz w:val="24"/>
          <w:szCs w:val="24"/>
        </w:rPr>
      </w:pPr>
      <w:r w:rsidRPr="009C7948">
        <w:rPr>
          <w:rFonts w:cstheme="minorHAnsi"/>
          <w:color w:val="000000"/>
          <w:sz w:val="24"/>
          <w:szCs w:val="24"/>
        </w:rPr>
        <w:t xml:space="preserve">Alinhado ao documento </w:t>
      </w:r>
      <w:proofErr w:type="spellStart"/>
      <w:r w:rsidRPr="009C7948">
        <w:rPr>
          <w:rFonts w:cstheme="minorHAnsi"/>
          <w:color w:val="000000"/>
          <w:sz w:val="24"/>
          <w:szCs w:val="24"/>
        </w:rPr>
        <w:t>Practice</w:t>
      </w:r>
      <w:proofErr w:type="spellEnd"/>
      <w:r w:rsidRPr="009C7948">
        <w:rPr>
          <w:rFonts w:cstheme="minorHAnsi"/>
          <w:color w:val="000000"/>
          <w:sz w:val="24"/>
          <w:szCs w:val="24"/>
        </w:rPr>
        <w:t xml:space="preserve"> </w:t>
      </w:r>
      <w:proofErr w:type="spellStart"/>
      <w:r w:rsidRPr="009C7948">
        <w:rPr>
          <w:rFonts w:cstheme="minorHAnsi"/>
          <w:color w:val="000000"/>
          <w:sz w:val="24"/>
          <w:szCs w:val="24"/>
        </w:rPr>
        <w:t>Guide</w:t>
      </w:r>
      <w:proofErr w:type="spellEnd"/>
      <w:r w:rsidRPr="009C7948">
        <w:rPr>
          <w:rFonts w:cstheme="minorHAnsi"/>
          <w:color w:val="000000"/>
          <w:sz w:val="24"/>
          <w:szCs w:val="24"/>
        </w:rPr>
        <w:t xml:space="preserve">: </w:t>
      </w:r>
      <w:proofErr w:type="spellStart"/>
      <w:r w:rsidRPr="009C7948">
        <w:rPr>
          <w:rFonts w:cstheme="minorHAnsi"/>
          <w:i/>
          <w:color w:val="000000"/>
          <w:sz w:val="24"/>
          <w:szCs w:val="24"/>
        </w:rPr>
        <w:t>Developing</w:t>
      </w:r>
      <w:proofErr w:type="spellEnd"/>
      <w:r w:rsidRPr="009C7948">
        <w:rPr>
          <w:rFonts w:cstheme="minorHAnsi"/>
          <w:i/>
          <w:color w:val="000000"/>
          <w:sz w:val="24"/>
          <w:szCs w:val="24"/>
        </w:rPr>
        <w:t xml:space="preserve"> a </w:t>
      </w:r>
      <w:proofErr w:type="spellStart"/>
      <w:r w:rsidRPr="009C7948">
        <w:rPr>
          <w:rFonts w:cstheme="minorHAnsi"/>
          <w:i/>
          <w:color w:val="000000"/>
          <w:sz w:val="24"/>
          <w:szCs w:val="24"/>
        </w:rPr>
        <w:t>Risk-based</w:t>
      </w:r>
      <w:proofErr w:type="spellEnd"/>
      <w:r w:rsidRPr="009C7948">
        <w:rPr>
          <w:rFonts w:cstheme="minorHAnsi"/>
          <w:i/>
          <w:color w:val="000000"/>
          <w:sz w:val="24"/>
          <w:szCs w:val="24"/>
        </w:rPr>
        <w:t xml:space="preserve"> Internal Audit </w:t>
      </w:r>
      <w:proofErr w:type="spellStart"/>
      <w:r w:rsidRPr="009C7948">
        <w:rPr>
          <w:rFonts w:cstheme="minorHAnsi"/>
          <w:i/>
          <w:color w:val="000000"/>
          <w:sz w:val="24"/>
          <w:szCs w:val="24"/>
        </w:rPr>
        <w:t>Plan</w:t>
      </w:r>
      <w:proofErr w:type="spellEnd"/>
      <w:r w:rsidRPr="009C7948">
        <w:rPr>
          <w:rStyle w:val="Refdenotaderodap"/>
          <w:rFonts w:cstheme="minorHAnsi"/>
          <w:i/>
          <w:color w:val="000000"/>
          <w:sz w:val="24"/>
          <w:szCs w:val="24"/>
        </w:rPr>
        <w:footnoteReference w:id="5"/>
      </w:r>
      <w:r w:rsidRPr="009C7948">
        <w:rPr>
          <w:rFonts w:cstheme="minorHAnsi"/>
          <w:color w:val="000000"/>
          <w:sz w:val="24"/>
          <w:szCs w:val="24"/>
        </w:rPr>
        <w:t xml:space="preserve"> do IIA, a CGE utiliza a abordagem de avaliação de riscos através de fatores de riscos. A CGE considera fatores de riscos que afetam o impacto e a probabilidade de manifestação de riscos. Os fatores de riscos devem ser definidos e/ou revistos/atualizados a cada PAINT elaborado, considerando os objetivos e estratégias dos órgãos estaduais e os fatores que sejam relevantes para determinar a probabilidade </w:t>
      </w:r>
      <w:proofErr w:type="gramStart"/>
      <w:r w:rsidRPr="009C7948">
        <w:rPr>
          <w:rFonts w:cstheme="minorHAnsi"/>
          <w:color w:val="000000"/>
          <w:sz w:val="24"/>
          <w:szCs w:val="24"/>
        </w:rPr>
        <w:t>dos</w:t>
      </w:r>
      <w:proofErr w:type="gramEnd"/>
      <w:r w:rsidR="00777BCA">
        <w:rPr>
          <w:rFonts w:cstheme="minorHAnsi"/>
          <w:color w:val="000000"/>
          <w:sz w:val="24"/>
          <w:szCs w:val="24"/>
        </w:rPr>
        <w:t xml:space="preserve"> </w:t>
      </w:r>
      <w:r w:rsidRPr="009C7948">
        <w:rPr>
          <w:rFonts w:cstheme="minorHAnsi"/>
          <w:color w:val="000000"/>
          <w:sz w:val="24"/>
          <w:szCs w:val="24"/>
        </w:rPr>
        <w:t>riscos tornarem-se deficiências significativas ou penetrantes, impactando nos atingimentos dos objetivos das unidades auditadas.</w:t>
      </w:r>
    </w:p>
    <w:p w14:paraId="544DAA08" w14:textId="7A123ED8" w:rsidR="00280F04" w:rsidRPr="009C7948" w:rsidRDefault="00280F04" w:rsidP="00BC4FA7">
      <w:pPr>
        <w:ind w:firstLine="708"/>
        <w:jc w:val="both"/>
        <w:rPr>
          <w:rFonts w:cstheme="minorHAnsi"/>
          <w:color w:val="000000"/>
          <w:sz w:val="24"/>
          <w:szCs w:val="24"/>
        </w:rPr>
      </w:pPr>
      <w:r w:rsidRPr="00280F04">
        <w:rPr>
          <w:rFonts w:cstheme="minorHAnsi"/>
          <w:b/>
          <w:color w:val="000000"/>
          <w:sz w:val="24"/>
          <w:szCs w:val="24"/>
        </w:rPr>
        <w:t>As informações referentes a avaliação de riscos das unidades auditáveis devem ser registrad</w:t>
      </w:r>
      <w:r w:rsidR="00777BCA">
        <w:rPr>
          <w:rFonts w:cstheme="minorHAnsi"/>
          <w:b/>
          <w:color w:val="000000"/>
          <w:sz w:val="24"/>
          <w:szCs w:val="24"/>
        </w:rPr>
        <w:t>a</w:t>
      </w:r>
      <w:r w:rsidRPr="00280F04">
        <w:rPr>
          <w:rFonts w:cstheme="minorHAnsi"/>
          <w:b/>
          <w:color w:val="000000"/>
          <w:sz w:val="24"/>
          <w:szCs w:val="24"/>
        </w:rPr>
        <w:t>s na planilha "Matriz Risco PAINT", que deverá ser disponibilizada e guardada pela GEA</w:t>
      </w:r>
      <w:r w:rsidRPr="00280F04">
        <w:rPr>
          <w:rFonts w:cstheme="minorHAnsi"/>
          <w:color w:val="000000"/>
          <w:sz w:val="24"/>
          <w:szCs w:val="24"/>
        </w:rPr>
        <w:t>.</w:t>
      </w:r>
    </w:p>
    <w:p w14:paraId="0DD79722" w14:textId="77777777" w:rsidR="006F240B" w:rsidRPr="009C7948" w:rsidRDefault="006F240B" w:rsidP="006F240B">
      <w:pPr>
        <w:pStyle w:val="Corpodetexto3"/>
        <w:ind w:left="142"/>
        <w:rPr>
          <w:rFonts w:cstheme="minorHAnsi"/>
          <w:color w:val="000000" w:themeColor="text1"/>
          <w:sz w:val="24"/>
          <w:szCs w:val="24"/>
        </w:rPr>
      </w:pPr>
    </w:p>
    <w:p w14:paraId="22CDA33C" w14:textId="77777777" w:rsidR="006F240B" w:rsidRPr="009C7948" w:rsidRDefault="006F240B" w:rsidP="00406E66">
      <w:pPr>
        <w:pStyle w:val="PargrafodaLista"/>
        <w:numPr>
          <w:ilvl w:val="0"/>
          <w:numId w:val="21"/>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45FBEAE5" w14:textId="77777777" w:rsidR="006F240B" w:rsidRPr="009C7948" w:rsidRDefault="006F240B" w:rsidP="00406E66">
      <w:pPr>
        <w:pStyle w:val="PargrafodaLista"/>
        <w:numPr>
          <w:ilvl w:val="0"/>
          <w:numId w:val="21"/>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6C6F3293" w14:textId="77777777" w:rsidR="006F240B" w:rsidRPr="009C7948" w:rsidRDefault="006F240B" w:rsidP="00406E66">
      <w:pPr>
        <w:pStyle w:val="PargrafodaLista"/>
        <w:numPr>
          <w:ilvl w:val="0"/>
          <w:numId w:val="21"/>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00F41403" w14:textId="77777777" w:rsidR="006F240B" w:rsidRPr="009C7948" w:rsidRDefault="006F240B" w:rsidP="00406E66">
      <w:pPr>
        <w:pStyle w:val="PargrafodaLista"/>
        <w:numPr>
          <w:ilvl w:val="1"/>
          <w:numId w:val="21"/>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2EB06C11" w14:textId="77777777" w:rsidR="006F240B" w:rsidRPr="009C7948" w:rsidRDefault="006F240B" w:rsidP="00406E66">
      <w:pPr>
        <w:pStyle w:val="Corpodetexto3"/>
        <w:numPr>
          <w:ilvl w:val="1"/>
          <w:numId w:val="21"/>
        </w:numPr>
        <w:spacing w:after="0" w:line="240" w:lineRule="auto"/>
        <w:ind w:left="0" w:firstLine="0"/>
        <w:jc w:val="both"/>
        <w:rPr>
          <w:rFonts w:cstheme="minorHAnsi"/>
          <w:color w:val="000000" w:themeColor="text1"/>
          <w:sz w:val="24"/>
          <w:szCs w:val="24"/>
        </w:rPr>
      </w:pPr>
      <w:r w:rsidRPr="009C7948">
        <w:rPr>
          <w:rFonts w:cstheme="minorHAnsi"/>
          <w:color w:val="000000" w:themeColor="text1"/>
          <w:sz w:val="24"/>
          <w:szCs w:val="24"/>
        </w:rPr>
        <w:t>IDENTIFICAÇÃO E DEFINIÇÃO DOS FATORES DE RISCOS</w:t>
      </w:r>
    </w:p>
    <w:p w14:paraId="412E8BC3" w14:textId="77777777" w:rsidR="006F240B" w:rsidRPr="009C7948" w:rsidRDefault="006F240B" w:rsidP="006F240B">
      <w:pPr>
        <w:jc w:val="both"/>
        <w:rPr>
          <w:rFonts w:cstheme="minorHAnsi"/>
          <w:color w:val="000000"/>
          <w:sz w:val="24"/>
          <w:szCs w:val="24"/>
        </w:rPr>
      </w:pPr>
    </w:p>
    <w:p w14:paraId="31B4970A" w14:textId="77777777" w:rsidR="006F240B" w:rsidRPr="009C7948" w:rsidRDefault="006F240B" w:rsidP="00BC4FA7">
      <w:pPr>
        <w:ind w:firstLine="708"/>
        <w:jc w:val="both"/>
        <w:rPr>
          <w:rFonts w:cstheme="minorHAnsi"/>
          <w:b/>
          <w:color w:val="000000"/>
          <w:sz w:val="24"/>
          <w:szCs w:val="24"/>
        </w:rPr>
      </w:pPr>
      <w:r w:rsidRPr="009C7948">
        <w:rPr>
          <w:rFonts w:cstheme="minorHAnsi"/>
          <w:color w:val="000000"/>
          <w:sz w:val="24"/>
          <w:szCs w:val="24"/>
        </w:rPr>
        <w:lastRenderedPageBreak/>
        <w:t>Os atuais fatores de riscos adotados pela CGE</w:t>
      </w:r>
      <w:r w:rsidRPr="009C7948">
        <w:rPr>
          <w:rFonts w:cstheme="minorHAnsi"/>
          <w:b/>
          <w:color w:val="000000"/>
          <w:sz w:val="24"/>
          <w:szCs w:val="24"/>
        </w:rPr>
        <w:t xml:space="preserve"> </w:t>
      </w:r>
      <w:r w:rsidRPr="009C7948">
        <w:rPr>
          <w:rFonts w:cstheme="minorHAnsi"/>
          <w:color w:val="000000"/>
          <w:sz w:val="24"/>
          <w:szCs w:val="24"/>
        </w:rPr>
        <w:t>no seu processo de planejamento para quantificar o risco associados ao seu universo de auditoria são classificados em dois grupos:</w:t>
      </w:r>
    </w:p>
    <w:p w14:paraId="781318AC" w14:textId="77777777" w:rsidR="006F240B" w:rsidRPr="009C7948" w:rsidRDefault="006F240B" w:rsidP="00BC4FA7">
      <w:pPr>
        <w:ind w:firstLine="708"/>
        <w:jc w:val="both"/>
        <w:rPr>
          <w:rFonts w:cstheme="minorHAnsi"/>
          <w:b/>
          <w:color w:val="000000"/>
          <w:sz w:val="24"/>
          <w:szCs w:val="24"/>
        </w:rPr>
      </w:pPr>
      <w:r w:rsidRPr="009C7948">
        <w:rPr>
          <w:rFonts w:cstheme="minorHAnsi"/>
          <w:b/>
          <w:color w:val="000000"/>
          <w:sz w:val="24"/>
          <w:szCs w:val="24"/>
        </w:rPr>
        <w:t>Fatores de Riscos que Afetam Impacto</w:t>
      </w:r>
    </w:p>
    <w:p w14:paraId="0FA6679D" w14:textId="20F2D38F" w:rsidR="006F240B" w:rsidRPr="009C7948" w:rsidRDefault="006F240B" w:rsidP="00406E66">
      <w:pPr>
        <w:pStyle w:val="PargrafodaLista"/>
        <w:numPr>
          <w:ilvl w:val="0"/>
          <w:numId w:val="41"/>
        </w:numPr>
        <w:spacing w:after="200" w:line="276" w:lineRule="auto"/>
        <w:jc w:val="both"/>
        <w:rPr>
          <w:rFonts w:asciiTheme="minorHAnsi" w:hAnsiTheme="minorHAnsi" w:cstheme="minorHAnsi"/>
          <w:color w:val="000000"/>
          <w:sz w:val="24"/>
          <w:szCs w:val="24"/>
        </w:rPr>
      </w:pPr>
      <w:r w:rsidRPr="009C7948">
        <w:rPr>
          <w:rFonts w:asciiTheme="minorHAnsi" w:hAnsiTheme="minorHAnsi" w:cstheme="minorHAnsi"/>
          <w:color w:val="000000"/>
          <w:sz w:val="24"/>
          <w:szCs w:val="24"/>
        </w:rPr>
        <w:t>Orçamento executado no ano Anterior</w:t>
      </w:r>
      <w:r w:rsidR="003311B6">
        <w:rPr>
          <w:rFonts w:asciiTheme="minorHAnsi" w:hAnsiTheme="minorHAnsi" w:cstheme="minorHAnsi"/>
          <w:color w:val="000000"/>
          <w:sz w:val="24"/>
          <w:szCs w:val="24"/>
        </w:rPr>
        <w:t>.</w:t>
      </w:r>
      <w:r w:rsidRPr="009C7948">
        <w:rPr>
          <w:rFonts w:asciiTheme="minorHAnsi" w:hAnsiTheme="minorHAnsi" w:cstheme="minorHAnsi"/>
          <w:color w:val="000000"/>
          <w:sz w:val="24"/>
          <w:szCs w:val="24"/>
        </w:rPr>
        <w:t xml:space="preserve"> </w:t>
      </w:r>
    </w:p>
    <w:p w14:paraId="7DE19F83" w14:textId="4CF9DFB0" w:rsidR="006F240B" w:rsidRPr="009C7948" w:rsidRDefault="003311B6" w:rsidP="00406E66">
      <w:pPr>
        <w:pStyle w:val="PargrafodaLista"/>
        <w:numPr>
          <w:ilvl w:val="0"/>
          <w:numId w:val="41"/>
        </w:numPr>
        <w:spacing w:after="20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Macro Orientação do Governo.</w:t>
      </w:r>
    </w:p>
    <w:p w14:paraId="53B16E9B" w14:textId="7B9626FC" w:rsidR="006F240B" w:rsidRPr="009C7948" w:rsidRDefault="006F240B" w:rsidP="00406E66">
      <w:pPr>
        <w:pStyle w:val="PargrafodaLista"/>
        <w:numPr>
          <w:ilvl w:val="0"/>
          <w:numId w:val="41"/>
        </w:numPr>
        <w:spacing w:after="200" w:line="276" w:lineRule="auto"/>
        <w:jc w:val="both"/>
        <w:rPr>
          <w:rFonts w:asciiTheme="minorHAnsi" w:hAnsiTheme="minorHAnsi" w:cstheme="minorHAnsi"/>
          <w:color w:val="000000"/>
          <w:sz w:val="24"/>
          <w:szCs w:val="24"/>
        </w:rPr>
      </w:pPr>
      <w:r w:rsidRPr="009C7948">
        <w:rPr>
          <w:rFonts w:asciiTheme="minorHAnsi" w:hAnsiTheme="minorHAnsi" w:cstheme="minorHAnsi"/>
          <w:color w:val="000000"/>
          <w:sz w:val="24"/>
          <w:szCs w:val="24"/>
        </w:rPr>
        <w:t>Impact</w:t>
      </w:r>
      <w:r w:rsidR="003311B6">
        <w:rPr>
          <w:rFonts w:asciiTheme="minorHAnsi" w:hAnsiTheme="minorHAnsi" w:cstheme="minorHAnsi"/>
          <w:color w:val="000000"/>
          <w:sz w:val="24"/>
          <w:szCs w:val="24"/>
        </w:rPr>
        <w:t xml:space="preserve">o </w:t>
      </w:r>
      <w:r w:rsidR="00D629D4">
        <w:rPr>
          <w:rFonts w:asciiTheme="minorHAnsi" w:hAnsiTheme="minorHAnsi" w:cstheme="minorHAnsi"/>
          <w:color w:val="000000"/>
          <w:sz w:val="24"/>
          <w:szCs w:val="24"/>
        </w:rPr>
        <w:t>Social, Ambiental e de Governança</w:t>
      </w:r>
      <w:r w:rsidR="003311B6">
        <w:rPr>
          <w:rFonts w:asciiTheme="minorHAnsi" w:hAnsiTheme="minorHAnsi" w:cstheme="minorHAnsi"/>
          <w:color w:val="000000"/>
          <w:sz w:val="24"/>
          <w:szCs w:val="24"/>
        </w:rPr>
        <w:t>.</w:t>
      </w:r>
    </w:p>
    <w:p w14:paraId="58ED20A0" w14:textId="133710C1" w:rsidR="006F240B" w:rsidRPr="009C7948" w:rsidRDefault="003311B6" w:rsidP="00406E66">
      <w:pPr>
        <w:pStyle w:val="PargrafodaLista"/>
        <w:numPr>
          <w:ilvl w:val="0"/>
          <w:numId w:val="41"/>
        </w:numPr>
        <w:spacing w:after="20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Tecnologia da Informação.</w:t>
      </w:r>
    </w:p>
    <w:p w14:paraId="1C097EAE" w14:textId="78BCA3DD" w:rsidR="006F240B" w:rsidRPr="009C7948" w:rsidRDefault="003311B6" w:rsidP="00406E66">
      <w:pPr>
        <w:pStyle w:val="PargrafodaLista"/>
        <w:numPr>
          <w:ilvl w:val="0"/>
          <w:numId w:val="41"/>
        </w:numPr>
        <w:spacing w:after="20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Eventos Emergentes.</w:t>
      </w:r>
      <w:r w:rsidR="006F240B" w:rsidRPr="009C7948">
        <w:rPr>
          <w:rFonts w:asciiTheme="minorHAnsi" w:hAnsiTheme="minorHAnsi" w:cstheme="minorHAnsi"/>
          <w:color w:val="000000"/>
          <w:sz w:val="24"/>
          <w:szCs w:val="24"/>
        </w:rPr>
        <w:t xml:space="preserve"> </w:t>
      </w:r>
    </w:p>
    <w:p w14:paraId="334DA9E9" w14:textId="4EECF273" w:rsidR="006F240B" w:rsidRPr="009C7948" w:rsidRDefault="006F240B" w:rsidP="006243F3">
      <w:pPr>
        <w:pStyle w:val="PargrafodaLista"/>
        <w:spacing w:after="200" w:line="276" w:lineRule="auto"/>
        <w:ind w:left="1068"/>
        <w:jc w:val="both"/>
        <w:rPr>
          <w:rFonts w:asciiTheme="minorHAnsi" w:hAnsiTheme="minorHAnsi" w:cstheme="minorHAnsi"/>
          <w:color w:val="000000"/>
          <w:sz w:val="24"/>
          <w:szCs w:val="24"/>
        </w:rPr>
      </w:pPr>
    </w:p>
    <w:p w14:paraId="457C1B2C" w14:textId="77777777" w:rsidR="006F240B" w:rsidRPr="009C7948" w:rsidRDefault="006F240B" w:rsidP="00BC4FA7">
      <w:pPr>
        <w:ind w:firstLine="360"/>
        <w:jc w:val="both"/>
        <w:rPr>
          <w:rFonts w:cstheme="minorHAnsi"/>
          <w:b/>
          <w:color w:val="000000"/>
          <w:sz w:val="24"/>
          <w:szCs w:val="24"/>
        </w:rPr>
      </w:pPr>
      <w:r w:rsidRPr="009C7948">
        <w:rPr>
          <w:rFonts w:cstheme="minorHAnsi"/>
          <w:b/>
          <w:color w:val="000000"/>
          <w:sz w:val="24"/>
          <w:szCs w:val="24"/>
        </w:rPr>
        <w:t>Fatores de Riscos que Afetam Probabilidade</w:t>
      </w:r>
    </w:p>
    <w:p w14:paraId="63C6E0D5" w14:textId="7016A116" w:rsidR="006243F3" w:rsidRDefault="009D11C5" w:rsidP="00406E66">
      <w:pPr>
        <w:pStyle w:val="PargrafodaLista"/>
        <w:numPr>
          <w:ilvl w:val="0"/>
          <w:numId w:val="42"/>
        </w:numPr>
        <w:spacing w:after="20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Estrutura de </w:t>
      </w:r>
      <w:r w:rsidR="006243F3">
        <w:rPr>
          <w:rFonts w:asciiTheme="minorHAnsi" w:hAnsiTheme="minorHAnsi" w:cstheme="minorHAnsi"/>
          <w:color w:val="000000"/>
          <w:sz w:val="24"/>
          <w:szCs w:val="24"/>
        </w:rPr>
        <w:t>Gestão de Riscos</w:t>
      </w:r>
      <w:r w:rsidR="00604089">
        <w:rPr>
          <w:rFonts w:asciiTheme="minorHAnsi" w:hAnsiTheme="minorHAnsi" w:cstheme="minorHAnsi"/>
          <w:color w:val="000000"/>
          <w:sz w:val="24"/>
          <w:szCs w:val="24"/>
        </w:rPr>
        <w:t>,</w:t>
      </w:r>
      <w:r w:rsidR="00604089" w:rsidRPr="00604089">
        <w:rPr>
          <w:rFonts w:asciiTheme="minorHAnsi" w:hAnsiTheme="minorHAnsi" w:cstheme="minorHAnsi"/>
          <w:color w:val="000000"/>
          <w:sz w:val="24"/>
          <w:szCs w:val="24"/>
        </w:rPr>
        <w:t xml:space="preserve"> </w:t>
      </w:r>
      <w:r w:rsidR="00604089">
        <w:rPr>
          <w:rFonts w:asciiTheme="minorHAnsi" w:hAnsiTheme="minorHAnsi" w:cstheme="minorHAnsi"/>
          <w:color w:val="000000"/>
          <w:sz w:val="24"/>
          <w:szCs w:val="24"/>
        </w:rPr>
        <w:t>de Controle Inter</w:t>
      </w:r>
      <w:r w:rsidR="00604089">
        <w:rPr>
          <w:rFonts w:asciiTheme="minorHAnsi" w:hAnsiTheme="minorHAnsi" w:cstheme="minorHAnsi"/>
          <w:color w:val="000000"/>
          <w:sz w:val="24"/>
          <w:szCs w:val="24"/>
        </w:rPr>
        <w:t>no</w:t>
      </w:r>
      <w:r w:rsidR="006243F3">
        <w:rPr>
          <w:rFonts w:asciiTheme="minorHAnsi" w:hAnsiTheme="minorHAnsi" w:cstheme="minorHAnsi"/>
          <w:color w:val="000000"/>
          <w:sz w:val="24"/>
          <w:szCs w:val="24"/>
        </w:rPr>
        <w:t xml:space="preserve"> e </w:t>
      </w:r>
      <w:r>
        <w:rPr>
          <w:rFonts w:asciiTheme="minorHAnsi" w:hAnsiTheme="minorHAnsi" w:cstheme="minorHAnsi"/>
          <w:color w:val="000000"/>
          <w:sz w:val="24"/>
          <w:szCs w:val="24"/>
        </w:rPr>
        <w:t xml:space="preserve">de </w:t>
      </w:r>
      <w:r w:rsidR="006243F3">
        <w:rPr>
          <w:rFonts w:asciiTheme="minorHAnsi" w:hAnsiTheme="minorHAnsi" w:cstheme="minorHAnsi"/>
          <w:color w:val="000000"/>
          <w:sz w:val="24"/>
          <w:szCs w:val="24"/>
        </w:rPr>
        <w:t>Prevenção de Fraudes</w:t>
      </w:r>
      <w:r w:rsidR="006243F3" w:rsidRPr="009C7948">
        <w:rPr>
          <w:rFonts w:asciiTheme="minorHAnsi" w:hAnsiTheme="minorHAnsi" w:cstheme="minorHAnsi"/>
          <w:color w:val="000000"/>
          <w:sz w:val="24"/>
          <w:szCs w:val="24"/>
        </w:rPr>
        <w:t>.</w:t>
      </w:r>
    </w:p>
    <w:p w14:paraId="452B446C" w14:textId="731E12DF" w:rsidR="006F240B" w:rsidRPr="009C7948" w:rsidRDefault="006F240B" w:rsidP="00406E66">
      <w:pPr>
        <w:pStyle w:val="PargrafodaLista"/>
        <w:numPr>
          <w:ilvl w:val="0"/>
          <w:numId w:val="42"/>
        </w:numPr>
        <w:spacing w:after="200" w:line="276" w:lineRule="auto"/>
        <w:jc w:val="both"/>
        <w:rPr>
          <w:rFonts w:asciiTheme="minorHAnsi" w:hAnsiTheme="minorHAnsi" w:cstheme="minorHAnsi"/>
          <w:color w:val="000000"/>
          <w:sz w:val="24"/>
          <w:szCs w:val="24"/>
        </w:rPr>
      </w:pPr>
      <w:r w:rsidRPr="009C7948">
        <w:rPr>
          <w:rFonts w:asciiTheme="minorHAnsi" w:hAnsiTheme="minorHAnsi" w:cstheme="minorHAnsi"/>
          <w:color w:val="000000"/>
          <w:sz w:val="24"/>
          <w:szCs w:val="24"/>
        </w:rPr>
        <w:t>Pe</w:t>
      </w:r>
      <w:r w:rsidR="003311B6">
        <w:rPr>
          <w:rFonts w:asciiTheme="minorHAnsi" w:hAnsiTheme="minorHAnsi" w:cstheme="minorHAnsi"/>
          <w:color w:val="000000"/>
          <w:sz w:val="24"/>
          <w:szCs w:val="24"/>
        </w:rPr>
        <w:t>ríodo desde a Última Auditoria.</w:t>
      </w:r>
    </w:p>
    <w:p w14:paraId="27ECAA1E" w14:textId="16A44B00" w:rsidR="006F240B" w:rsidRPr="009C7948" w:rsidRDefault="006F240B" w:rsidP="00406E66">
      <w:pPr>
        <w:pStyle w:val="PargrafodaLista"/>
        <w:numPr>
          <w:ilvl w:val="0"/>
          <w:numId w:val="42"/>
        </w:numPr>
        <w:spacing w:after="200" w:line="276" w:lineRule="auto"/>
        <w:jc w:val="both"/>
        <w:rPr>
          <w:rFonts w:asciiTheme="minorHAnsi" w:hAnsiTheme="minorHAnsi" w:cstheme="minorHAnsi"/>
          <w:color w:val="000000"/>
          <w:sz w:val="24"/>
          <w:szCs w:val="24"/>
        </w:rPr>
      </w:pPr>
      <w:r w:rsidRPr="009C7948">
        <w:rPr>
          <w:rFonts w:asciiTheme="minorHAnsi" w:hAnsiTheme="minorHAnsi" w:cstheme="minorHAnsi"/>
          <w:color w:val="000000"/>
          <w:sz w:val="24"/>
          <w:szCs w:val="24"/>
        </w:rPr>
        <w:t>Atendimento das Recomendações</w:t>
      </w:r>
      <w:r w:rsidR="003311B6">
        <w:rPr>
          <w:rFonts w:asciiTheme="minorHAnsi" w:hAnsiTheme="minorHAnsi" w:cstheme="minorHAnsi"/>
          <w:color w:val="000000"/>
          <w:sz w:val="24"/>
          <w:szCs w:val="24"/>
        </w:rPr>
        <w:t>.</w:t>
      </w:r>
      <w:r w:rsidRPr="009C7948">
        <w:rPr>
          <w:rFonts w:asciiTheme="minorHAnsi" w:hAnsiTheme="minorHAnsi" w:cstheme="minorHAnsi"/>
          <w:color w:val="000000"/>
          <w:sz w:val="24"/>
          <w:szCs w:val="24"/>
        </w:rPr>
        <w:t xml:space="preserve"> </w:t>
      </w:r>
    </w:p>
    <w:p w14:paraId="6AE26174" w14:textId="77777777" w:rsidR="006F240B" w:rsidRPr="009C7948" w:rsidRDefault="006F240B" w:rsidP="00406E66">
      <w:pPr>
        <w:pStyle w:val="PargrafodaLista"/>
        <w:numPr>
          <w:ilvl w:val="0"/>
          <w:numId w:val="42"/>
        </w:numPr>
        <w:spacing w:after="200" w:line="276" w:lineRule="auto"/>
        <w:jc w:val="both"/>
        <w:rPr>
          <w:rFonts w:asciiTheme="minorHAnsi" w:hAnsiTheme="minorHAnsi" w:cstheme="minorHAnsi"/>
          <w:color w:val="000000"/>
          <w:sz w:val="24"/>
          <w:szCs w:val="24"/>
        </w:rPr>
      </w:pPr>
      <w:proofErr w:type="gramStart"/>
      <w:r w:rsidRPr="009C7948">
        <w:rPr>
          <w:rFonts w:asciiTheme="minorHAnsi" w:hAnsiTheme="minorHAnsi" w:cstheme="minorHAnsi"/>
          <w:color w:val="000000"/>
          <w:sz w:val="24"/>
          <w:szCs w:val="24"/>
        </w:rPr>
        <w:t>Serviços Terceirizados</w:t>
      </w:r>
      <w:proofErr w:type="gramEnd"/>
      <w:r w:rsidRPr="009C7948">
        <w:rPr>
          <w:rFonts w:asciiTheme="minorHAnsi" w:hAnsiTheme="minorHAnsi" w:cstheme="minorHAnsi"/>
          <w:color w:val="000000"/>
          <w:sz w:val="24"/>
          <w:szCs w:val="24"/>
        </w:rPr>
        <w:t>.</w:t>
      </w:r>
    </w:p>
    <w:p w14:paraId="09C181AD" w14:textId="78119848" w:rsidR="006F240B" w:rsidRPr="009C7948" w:rsidRDefault="006F240B" w:rsidP="00BC4FA7">
      <w:pPr>
        <w:ind w:firstLine="708"/>
        <w:jc w:val="both"/>
        <w:rPr>
          <w:rFonts w:cstheme="minorHAnsi"/>
          <w:color w:val="000000"/>
          <w:sz w:val="24"/>
          <w:szCs w:val="24"/>
        </w:rPr>
      </w:pPr>
      <w:r w:rsidRPr="009C7948">
        <w:rPr>
          <w:rFonts w:cstheme="minorHAnsi"/>
          <w:color w:val="000000"/>
          <w:sz w:val="24"/>
          <w:szCs w:val="24"/>
        </w:rPr>
        <w:t xml:space="preserve">Os fatores Orçamento Executado no Ano Anterior, Tecnologia da Informação, Atendimento das Recomendações e Serviços Terceirizados, têm suas influências levadas em conta através de uma escala </w:t>
      </w:r>
      <w:r w:rsidR="003311B6">
        <w:rPr>
          <w:rFonts w:cstheme="minorHAnsi"/>
          <w:color w:val="000000"/>
          <w:sz w:val="24"/>
          <w:szCs w:val="24"/>
        </w:rPr>
        <w:t xml:space="preserve">estatística </w:t>
      </w:r>
      <w:r w:rsidRPr="009C7948">
        <w:rPr>
          <w:rFonts w:cstheme="minorHAnsi"/>
          <w:color w:val="000000"/>
          <w:sz w:val="24"/>
          <w:szCs w:val="24"/>
        </w:rPr>
        <w:t>baseada em amplitude de classes, de forma a calcular faixas de intervalos</w:t>
      </w:r>
      <w:r w:rsidR="003311B6">
        <w:rPr>
          <w:rFonts w:cstheme="minorHAnsi"/>
          <w:color w:val="000000"/>
          <w:sz w:val="24"/>
          <w:szCs w:val="24"/>
        </w:rPr>
        <w:t xml:space="preserve"> de valores</w:t>
      </w:r>
      <w:r w:rsidRPr="009C7948">
        <w:rPr>
          <w:rFonts w:cstheme="minorHAnsi"/>
          <w:color w:val="000000"/>
          <w:sz w:val="24"/>
          <w:szCs w:val="24"/>
        </w:rPr>
        <w:t>. Os demais fatores são analisados com base em critérios qualitativos.</w:t>
      </w:r>
    </w:p>
    <w:p w14:paraId="5F9877ED" w14:textId="77777777" w:rsidR="006F240B" w:rsidRPr="009C7948" w:rsidRDefault="006F240B" w:rsidP="006F240B">
      <w:pPr>
        <w:pStyle w:val="Corpodetexto2"/>
        <w:spacing w:line="240" w:lineRule="auto"/>
        <w:jc w:val="both"/>
        <w:rPr>
          <w:rFonts w:cstheme="minorHAnsi"/>
          <w:sz w:val="24"/>
          <w:szCs w:val="24"/>
        </w:rPr>
      </w:pPr>
    </w:p>
    <w:p w14:paraId="773DB422" w14:textId="00BE948A" w:rsidR="006F240B" w:rsidRPr="002F1676" w:rsidRDefault="006F240B" w:rsidP="006F240B">
      <w:pPr>
        <w:jc w:val="both"/>
        <w:rPr>
          <w:rFonts w:cstheme="minorHAnsi"/>
          <w:b/>
          <w:sz w:val="24"/>
          <w:szCs w:val="24"/>
        </w:rPr>
      </w:pPr>
      <w:r w:rsidRPr="002F1676">
        <w:rPr>
          <w:rFonts w:cstheme="minorHAnsi"/>
          <w:b/>
          <w:sz w:val="24"/>
          <w:szCs w:val="24"/>
        </w:rPr>
        <w:t xml:space="preserve">3.2.1 </w:t>
      </w:r>
      <w:r w:rsidR="002F1676" w:rsidRPr="002F1676">
        <w:rPr>
          <w:rFonts w:cstheme="minorHAnsi"/>
          <w:b/>
          <w:sz w:val="24"/>
          <w:szCs w:val="24"/>
        </w:rPr>
        <w:t xml:space="preserve">Fatores </w:t>
      </w:r>
      <w:r w:rsidR="002F1676">
        <w:rPr>
          <w:rFonts w:cstheme="minorHAnsi"/>
          <w:b/>
          <w:sz w:val="24"/>
          <w:szCs w:val="24"/>
        </w:rPr>
        <w:t>d</w:t>
      </w:r>
      <w:r w:rsidR="002F1676" w:rsidRPr="002F1676">
        <w:rPr>
          <w:rFonts w:cstheme="minorHAnsi"/>
          <w:b/>
          <w:sz w:val="24"/>
          <w:szCs w:val="24"/>
        </w:rPr>
        <w:t xml:space="preserve">e </w:t>
      </w:r>
      <w:r w:rsidR="002258C0">
        <w:rPr>
          <w:rFonts w:cstheme="minorHAnsi"/>
          <w:b/>
          <w:sz w:val="24"/>
          <w:szCs w:val="24"/>
        </w:rPr>
        <w:t>r</w:t>
      </w:r>
      <w:r w:rsidR="002F1676" w:rsidRPr="002F1676">
        <w:rPr>
          <w:rFonts w:cstheme="minorHAnsi"/>
          <w:b/>
          <w:sz w:val="24"/>
          <w:szCs w:val="24"/>
        </w:rPr>
        <w:t xml:space="preserve">iscos </w:t>
      </w:r>
      <w:r w:rsidR="0050243A">
        <w:rPr>
          <w:rFonts w:cstheme="minorHAnsi"/>
          <w:b/>
          <w:sz w:val="24"/>
          <w:szCs w:val="24"/>
        </w:rPr>
        <w:t>utilizados</w:t>
      </w:r>
    </w:p>
    <w:p w14:paraId="153471EB" w14:textId="0EB0E2AF" w:rsidR="006F240B" w:rsidRPr="009C7948" w:rsidRDefault="002258C0" w:rsidP="006F240B">
      <w:pPr>
        <w:jc w:val="both"/>
        <w:rPr>
          <w:rFonts w:cstheme="minorHAnsi"/>
          <w:b/>
          <w:sz w:val="24"/>
          <w:szCs w:val="24"/>
        </w:rPr>
      </w:pPr>
      <w:r w:rsidRPr="002258C0">
        <w:rPr>
          <w:rFonts w:cstheme="minorHAnsi"/>
          <w:sz w:val="24"/>
          <w:szCs w:val="24"/>
        </w:rPr>
        <w:t>3.2.1.1</w:t>
      </w:r>
      <w:r w:rsidRPr="009C7948">
        <w:rPr>
          <w:rFonts w:cstheme="minorHAnsi"/>
          <w:b/>
          <w:sz w:val="24"/>
          <w:szCs w:val="24"/>
        </w:rPr>
        <w:t xml:space="preserve"> </w:t>
      </w:r>
      <w:r w:rsidRPr="003311B6">
        <w:rPr>
          <w:rFonts w:cstheme="minorHAnsi"/>
          <w:sz w:val="24"/>
          <w:szCs w:val="24"/>
        </w:rPr>
        <w:t>O</w:t>
      </w:r>
      <w:r w:rsidRPr="002258C0">
        <w:rPr>
          <w:rFonts w:cstheme="minorHAnsi"/>
          <w:sz w:val="24"/>
          <w:szCs w:val="24"/>
        </w:rPr>
        <w:t xml:space="preserve">rçamento executado no ano anterior </w:t>
      </w:r>
    </w:p>
    <w:p w14:paraId="1802F7B3" w14:textId="77777777" w:rsidR="006F240B" w:rsidRPr="009C7948" w:rsidRDefault="006F240B" w:rsidP="002258C0">
      <w:pPr>
        <w:ind w:firstLine="708"/>
        <w:jc w:val="both"/>
        <w:rPr>
          <w:rFonts w:cstheme="minorHAnsi"/>
          <w:color w:val="000000"/>
          <w:sz w:val="24"/>
          <w:szCs w:val="24"/>
        </w:rPr>
      </w:pPr>
      <w:r w:rsidRPr="009C7948">
        <w:rPr>
          <w:rFonts w:cstheme="minorHAnsi"/>
          <w:color w:val="000000"/>
          <w:sz w:val="24"/>
          <w:szCs w:val="24"/>
        </w:rPr>
        <w:t xml:space="preserve">O risco associado à execução do orçamento foi considerado a partir do desmembramento do orçamento de cada órgão/entidade em dois outros orçamentos. Um orçamento referente aos gastos com pessoal e outro referente aos gastos de outras naturezas. Esta segregação ocorre em função das despesas de pessoal, na sua maioria, representarem despesas que independem do comando direto do ordenador para que sejam incorridas e, por isso, tratar o risco deste tipo de despesa embutido no orçamento global da unidade, distorceria a real informação acerca do risco potencial envolvido.  </w:t>
      </w:r>
    </w:p>
    <w:p w14:paraId="44E551C3" w14:textId="307CF0ED" w:rsidR="006F240B" w:rsidRPr="009C7948" w:rsidRDefault="000A61A4" w:rsidP="000A61A4">
      <w:pPr>
        <w:pStyle w:val="Recuodecorpodetexto"/>
        <w:tabs>
          <w:tab w:val="left" w:pos="709"/>
        </w:tabs>
        <w:spacing w:after="240" w:line="240" w:lineRule="auto"/>
        <w:ind w:left="0"/>
        <w:jc w:val="both"/>
        <w:rPr>
          <w:rFonts w:cstheme="minorHAnsi"/>
          <w:color w:val="000000"/>
          <w:sz w:val="24"/>
          <w:szCs w:val="24"/>
        </w:rPr>
      </w:pPr>
      <w:r>
        <w:rPr>
          <w:rFonts w:cstheme="minorHAnsi"/>
          <w:color w:val="000000"/>
          <w:sz w:val="24"/>
          <w:szCs w:val="24"/>
        </w:rPr>
        <w:tab/>
      </w:r>
      <w:r w:rsidR="006F240B" w:rsidRPr="009C7948">
        <w:rPr>
          <w:rFonts w:cstheme="minorHAnsi"/>
          <w:color w:val="000000"/>
          <w:sz w:val="24"/>
          <w:szCs w:val="24"/>
        </w:rPr>
        <w:t xml:space="preserve">Consideramos então, as despesas de pessoal com o nível de risco máximo de 1 e as demais despesas com </w:t>
      </w:r>
      <w:r w:rsidR="0086386E">
        <w:rPr>
          <w:rFonts w:cstheme="minorHAnsi"/>
          <w:color w:val="000000"/>
          <w:sz w:val="24"/>
          <w:szCs w:val="24"/>
        </w:rPr>
        <w:t xml:space="preserve">nível de risco máximo </w:t>
      </w:r>
      <w:r w:rsidR="006F240B" w:rsidRPr="009C7948">
        <w:rPr>
          <w:rFonts w:cstheme="minorHAnsi"/>
          <w:color w:val="000000"/>
          <w:sz w:val="24"/>
          <w:szCs w:val="24"/>
        </w:rPr>
        <w:t xml:space="preserve">4, de forma que o somatório totalize </w:t>
      </w:r>
      <w:r w:rsidR="0086386E">
        <w:rPr>
          <w:rFonts w:cstheme="minorHAnsi"/>
          <w:color w:val="000000"/>
          <w:sz w:val="24"/>
          <w:szCs w:val="24"/>
        </w:rPr>
        <w:t xml:space="preserve">o nível máximo de risco no valor </w:t>
      </w:r>
      <w:r w:rsidR="006F240B" w:rsidRPr="009C7948">
        <w:rPr>
          <w:rFonts w:cstheme="minorHAnsi"/>
          <w:color w:val="000000"/>
          <w:sz w:val="24"/>
          <w:szCs w:val="24"/>
        </w:rPr>
        <w:t xml:space="preserve">5.  </w:t>
      </w:r>
    </w:p>
    <w:p w14:paraId="2C7E8779" w14:textId="44337B0E" w:rsidR="006F240B" w:rsidRPr="009C7948" w:rsidRDefault="000A61A4" w:rsidP="000A61A4">
      <w:pPr>
        <w:pStyle w:val="Recuodecorpodetexto"/>
        <w:tabs>
          <w:tab w:val="left" w:pos="709"/>
        </w:tabs>
        <w:spacing w:after="240" w:line="240" w:lineRule="auto"/>
        <w:ind w:left="0"/>
        <w:jc w:val="both"/>
        <w:rPr>
          <w:rFonts w:cstheme="minorHAnsi"/>
          <w:color w:val="000000"/>
          <w:sz w:val="24"/>
          <w:szCs w:val="24"/>
        </w:rPr>
      </w:pPr>
      <w:r>
        <w:rPr>
          <w:rFonts w:cstheme="minorHAnsi"/>
          <w:b/>
          <w:color w:val="000000"/>
          <w:sz w:val="24"/>
          <w:szCs w:val="24"/>
        </w:rPr>
        <w:tab/>
      </w:r>
      <w:r w:rsidR="006F240B" w:rsidRPr="009C7948">
        <w:rPr>
          <w:rFonts w:cstheme="minorHAnsi"/>
          <w:b/>
          <w:color w:val="000000"/>
          <w:sz w:val="24"/>
          <w:szCs w:val="24"/>
        </w:rPr>
        <w:t>Fonte de Informação</w:t>
      </w:r>
      <w:r w:rsidR="0086386E">
        <w:rPr>
          <w:rFonts w:cstheme="minorHAnsi"/>
          <w:b/>
          <w:color w:val="000000"/>
          <w:sz w:val="24"/>
          <w:szCs w:val="24"/>
        </w:rPr>
        <w:t xml:space="preserve"> para os dados do Fator</w:t>
      </w:r>
      <w:r w:rsidR="006F240B" w:rsidRPr="009C7948">
        <w:rPr>
          <w:rFonts w:cstheme="minorHAnsi"/>
          <w:color w:val="000000"/>
          <w:sz w:val="24"/>
          <w:szCs w:val="24"/>
        </w:rPr>
        <w:t>: Banco de dados do Sistema Integrado de Administração Financeira – SIAF.</w:t>
      </w:r>
    </w:p>
    <w:p w14:paraId="0D1FFA70" w14:textId="3337F566" w:rsidR="006F240B" w:rsidRPr="009C7948" w:rsidRDefault="000A61A4" w:rsidP="000A61A4">
      <w:pPr>
        <w:pStyle w:val="Recuodecorpodetexto"/>
        <w:tabs>
          <w:tab w:val="left" w:pos="709"/>
        </w:tabs>
        <w:spacing w:after="240" w:line="240" w:lineRule="auto"/>
        <w:ind w:left="0"/>
        <w:jc w:val="both"/>
        <w:rPr>
          <w:rFonts w:cstheme="minorHAnsi"/>
          <w:color w:val="000000"/>
          <w:sz w:val="24"/>
          <w:szCs w:val="24"/>
        </w:rPr>
      </w:pPr>
      <w:r>
        <w:rPr>
          <w:rFonts w:cstheme="minorHAnsi"/>
          <w:color w:val="000000"/>
          <w:sz w:val="24"/>
          <w:szCs w:val="24"/>
        </w:rPr>
        <w:tab/>
      </w:r>
      <w:r w:rsidR="006F240B" w:rsidRPr="009C7948">
        <w:rPr>
          <w:rFonts w:cstheme="minorHAnsi"/>
          <w:color w:val="000000"/>
          <w:sz w:val="24"/>
          <w:szCs w:val="24"/>
        </w:rPr>
        <w:t>Os valores referentes ao cálculo deste fator de risco devem ser registrados na planilha "Matriz Risco PAINT", na aba "ORÇAMENTO".</w:t>
      </w:r>
    </w:p>
    <w:p w14:paraId="1ED7471F" w14:textId="02A35DFA" w:rsidR="006F240B" w:rsidRPr="009C7948" w:rsidRDefault="000A61A4" w:rsidP="000A61A4">
      <w:pPr>
        <w:pStyle w:val="Recuodecorpodetexto"/>
        <w:tabs>
          <w:tab w:val="left" w:pos="709"/>
        </w:tabs>
        <w:spacing w:after="240" w:line="240" w:lineRule="auto"/>
        <w:ind w:left="0"/>
        <w:jc w:val="both"/>
        <w:rPr>
          <w:rFonts w:cstheme="minorHAnsi"/>
          <w:b/>
          <w:color w:val="000000" w:themeColor="text1"/>
          <w:sz w:val="24"/>
          <w:szCs w:val="24"/>
        </w:rPr>
      </w:pPr>
      <w:r>
        <w:rPr>
          <w:rFonts w:cstheme="minorHAnsi"/>
          <w:b/>
          <w:color w:val="000000" w:themeColor="text1"/>
          <w:sz w:val="24"/>
          <w:szCs w:val="24"/>
        </w:rPr>
        <w:lastRenderedPageBreak/>
        <w:tab/>
      </w:r>
      <w:r w:rsidR="006F240B" w:rsidRPr="009C7948">
        <w:rPr>
          <w:rFonts w:cstheme="minorHAnsi"/>
          <w:b/>
          <w:color w:val="000000" w:themeColor="text1"/>
          <w:sz w:val="24"/>
          <w:szCs w:val="24"/>
        </w:rPr>
        <w:t>Nota 1</w:t>
      </w:r>
      <w:r w:rsidR="006F240B" w:rsidRPr="009C7948">
        <w:rPr>
          <w:rFonts w:cstheme="minorHAnsi"/>
          <w:color w:val="000000" w:themeColor="text1"/>
          <w:sz w:val="24"/>
          <w:szCs w:val="24"/>
        </w:rPr>
        <w:t xml:space="preserve">: As despesas referentes </w:t>
      </w:r>
      <w:proofErr w:type="gramStart"/>
      <w:r w:rsidR="006F240B" w:rsidRPr="009C7948">
        <w:rPr>
          <w:rFonts w:cstheme="minorHAnsi"/>
          <w:color w:val="000000" w:themeColor="text1"/>
          <w:sz w:val="24"/>
          <w:szCs w:val="24"/>
        </w:rPr>
        <w:t>à</w:t>
      </w:r>
      <w:proofErr w:type="gramEnd"/>
      <w:r w:rsidR="002B3967">
        <w:rPr>
          <w:rFonts w:cstheme="minorHAnsi"/>
          <w:color w:val="000000" w:themeColor="text1"/>
          <w:sz w:val="24"/>
          <w:szCs w:val="24"/>
        </w:rPr>
        <w:t xml:space="preserve"> entidades que não executam seu orçamento completamente no SIAF, como nos casos da</w:t>
      </w:r>
      <w:r w:rsidR="006F240B" w:rsidRPr="009C7948">
        <w:rPr>
          <w:rFonts w:cstheme="minorHAnsi"/>
          <w:color w:val="000000" w:themeColor="text1"/>
          <w:sz w:val="24"/>
          <w:szCs w:val="24"/>
        </w:rPr>
        <w:t xml:space="preserve"> CAGEPA</w:t>
      </w:r>
      <w:r w:rsidR="00ED2844">
        <w:rPr>
          <w:rFonts w:cstheme="minorHAnsi"/>
          <w:color w:val="000000" w:themeColor="text1"/>
          <w:sz w:val="24"/>
          <w:szCs w:val="24"/>
        </w:rPr>
        <w:t>,</w:t>
      </w:r>
      <w:r w:rsidR="002B3967">
        <w:rPr>
          <w:rFonts w:cstheme="minorHAnsi"/>
          <w:color w:val="000000" w:themeColor="text1"/>
          <w:sz w:val="24"/>
          <w:szCs w:val="24"/>
        </w:rPr>
        <w:t xml:space="preserve"> </w:t>
      </w:r>
      <w:r w:rsidR="006F240B" w:rsidRPr="009C7948">
        <w:rPr>
          <w:rFonts w:cstheme="minorHAnsi"/>
          <w:color w:val="000000" w:themeColor="text1"/>
          <w:sz w:val="24"/>
          <w:szCs w:val="24"/>
        </w:rPr>
        <w:t>PBGÁS</w:t>
      </w:r>
      <w:r w:rsidR="00ED2844">
        <w:rPr>
          <w:rFonts w:cstheme="minorHAnsi"/>
          <w:color w:val="000000" w:themeColor="text1"/>
          <w:sz w:val="24"/>
          <w:szCs w:val="24"/>
        </w:rPr>
        <w:t xml:space="preserve"> e Fundação PB Saúde</w:t>
      </w:r>
      <w:r w:rsidR="002B3967">
        <w:rPr>
          <w:rFonts w:cstheme="minorHAnsi"/>
          <w:color w:val="000000" w:themeColor="text1"/>
          <w:sz w:val="24"/>
          <w:szCs w:val="24"/>
        </w:rPr>
        <w:t>,</w:t>
      </w:r>
      <w:r w:rsidR="006F240B" w:rsidRPr="009C7948">
        <w:rPr>
          <w:rFonts w:cstheme="minorHAnsi"/>
          <w:color w:val="000000" w:themeColor="text1"/>
          <w:sz w:val="24"/>
          <w:szCs w:val="24"/>
        </w:rPr>
        <w:t xml:space="preserve"> serão mensuradas com informações </w:t>
      </w:r>
      <w:r w:rsidR="002B3967">
        <w:rPr>
          <w:rFonts w:cstheme="minorHAnsi"/>
          <w:color w:val="000000" w:themeColor="text1"/>
          <w:sz w:val="24"/>
          <w:szCs w:val="24"/>
        </w:rPr>
        <w:t xml:space="preserve">de despesas </w:t>
      </w:r>
      <w:r w:rsidR="006F240B" w:rsidRPr="009C7948">
        <w:rPr>
          <w:rFonts w:cstheme="minorHAnsi"/>
          <w:color w:val="000000" w:themeColor="text1"/>
          <w:sz w:val="24"/>
          <w:szCs w:val="24"/>
        </w:rPr>
        <w:t>das respectivas demonstrações contábeis do último exercício social.</w:t>
      </w:r>
    </w:p>
    <w:p w14:paraId="43D03F16" w14:textId="65C8D854" w:rsidR="006F240B" w:rsidRPr="009C7948" w:rsidRDefault="006F240B" w:rsidP="000A61A4">
      <w:pPr>
        <w:ind w:firstLine="708"/>
        <w:jc w:val="both"/>
        <w:rPr>
          <w:rFonts w:cstheme="minorHAnsi"/>
          <w:color w:val="000000" w:themeColor="text1"/>
          <w:sz w:val="24"/>
          <w:szCs w:val="24"/>
        </w:rPr>
      </w:pPr>
      <w:r w:rsidRPr="009C7948">
        <w:rPr>
          <w:rFonts w:cstheme="minorHAnsi"/>
          <w:b/>
          <w:color w:val="000000" w:themeColor="text1"/>
          <w:sz w:val="24"/>
          <w:szCs w:val="24"/>
        </w:rPr>
        <w:t>Nota 2</w:t>
      </w:r>
      <w:r w:rsidRPr="009C7948">
        <w:rPr>
          <w:rFonts w:cstheme="minorHAnsi"/>
          <w:color w:val="000000" w:themeColor="text1"/>
          <w:sz w:val="24"/>
          <w:szCs w:val="24"/>
        </w:rPr>
        <w:t xml:space="preserve">: Os valores orçamentários referentes às movimentações de fundos são agregados aos valores orçamentários das respectivas unidades gestoras, conforme vinculação apresentada na tabela abaixo, </w:t>
      </w:r>
      <w:r w:rsidR="002B3967">
        <w:rPr>
          <w:rFonts w:cstheme="minorHAnsi"/>
          <w:color w:val="000000" w:themeColor="text1"/>
          <w:sz w:val="24"/>
          <w:szCs w:val="24"/>
        </w:rPr>
        <w:t xml:space="preserve">que deverá ser atualizada anualmente, uma vez que </w:t>
      </w:r>
      <w:r w:rsidRPr="009C7948">
        <w:rPr>
          <w:rFonts w:cstheme="minorHAnsi"/>
          <w:color w:val="000000" w:themeColor="text1"/>
          <w:sz w:val="24"/>
          <w:szCs w:val="24"/>
        </w:rPr>
        <w:t>os fundos podem ser criados ou extintos</w:t>
      </w:r>
      <w:r w:rsidR="002B3967">
        <w:rPr>
          <w:rFonts w:cstheme="minorHAnsi"/>
          <w:color w:val="000000" w:themeColor="text1"/>
          <w:sz w:val="24"/>
          <w:szCs w:val="24"/>
        </w:rPr>
        <w:t>.</w:t>
      </w:r>
      <w:r w:rsidRPr="009C7948">
        <w:rPr>
          <w:rFonts w:cstheme="minorHAnsi"/>
          <w:color w:val="000000" w:themeColor="text1"/>
          <w:sz w:val="24"/>
          <w:szCs w:val="24"/>
        </w:rPr>
        <w:t xml:space="preserve"> </w:t>
      </w:r>
      <w:r w:rsidR="002B3967">
        <w:rPr>
          <w:rFonts w:cstheme="minorHAnsi"/>
          <w:color w:val="000000" w:themeColor="text1"/>
          <w:sz w:val="24"/>
          <w:szCs w:val="24"/>
        </w:rPr>
        <w:t>A</w:t>
      </w:r>
      <w:r w:rsidRPr="009C7948">
        <w:rPr>
          <w:rFonts w:cstheme="minorHAnsi"/>
          <w:color w:val="000000" w:themeColor="text1"/>
          <w:sz w:val="24"/>
          <w:szCs w:val="24"/>
        </w:rPr>
        <w:t xml:space="preserve"> tabela </w:t>
      </w:r>
      <w:r w:rsidR="002B3967">
        <w:rPr>
          <w:rFonts w:cstheme="minorHAnsi"/>
          <w:color w:val="000000" w:themeColor="text1"/>
          <w:sz w:val="24"/>
          <w:szCs w:val="24"/>
        </w:rPr>
        <w:t xml:space="preserve">será </w:t>
      </w:r>
      <w:r w:rsidRPr="009C7948">
        <w:rPr>
          <w:rFonts w:cstheme="minorHAnsi"/>
          <w:color w:val="000000" w:themeColor="text1"/>
          <w:sz w:val="24"/>
          <w:szCs w:val="24"/>
        </w:rPr>
        <w:t>elaborad</w:t>
      </w:r>
      <w:r w:rsidR="002B3967">
        <w:rPr>
          <w:rFonts w:cstheme="minorHAnsi"/>
          <w:color w:val="000000" w:themeColor="text1"/>
          <w:sz w:val="24"/>
          <w:szCs w:val="24"/>
        </w:rPr>
        <w:t>a</w:t>
      </w:r>
      <w:r w:rsidRPr="009C7948">
        <w:rPr>
          <w:rFonts w:cstheme="minorHAnsi"/>
          <w:color w:val="000000" w:themeColor="text1"/>
          <w:sz w:val="24"/>
          <w:szCs w:val="24"/>
        </w:rPr>
        <w:t xml:space="preserve"> e documentada junto com o plano anual conforme modelo da planilha "Matriz Risco PAINT", </w:t>
      </w:r>
      <w:r w:rsidR="002B3967">
        <w:rPr>
          <w:rFonts w:cstheme="minorHAnsi"/>
          <w:color w:val="000000" w:themeColor="text1"/>
          <w:sz w:val="24"/>
          <w:szCs w:val="24"/>
        </w:rPr>
        <w:t>a</w:t>
      </w:r>
      <w:r w:rsidRPr="009C7948">
        <w:rPr>
          <w:rFonts w:cstheme="minorHAnsi"/>
          <w:color w:val="000000" w:themeColor="text1"/>
          <w:sz w:val="24"/>
          <w:szCs w:val="24"/>
        </w:rPr>
        <w:t>ba "Observações"</w:t>
      </w:r>
      <w:r w:rsidR="00777BCA">
        <w:rPr>
          <w:rFonts w:cstheme="minorHAnsi"/>
          <w:color w:val="000000" w:themeColor="text1"/>
          <w:sz w:val="24"/>
          <w:szCs w:val="24"/>
        </w:rPr>
        <w:t>.</w:t>
      </w:r>
    </w:p>
    <w:tbl>
      <w:tblPr>
        <w:tblW w:w="9083" w:type="dxa"/>
        <w:tblInd w:w="59" w:type="dxa"/>
        <w:tblCellMar>
          <w:left w:w="70" w:type="dxa"/>
          <w:right w:w="70" w:type="dxa"/>
        </w:tblCellMar>
        <w:tblLook w:val="04A0" w:firstRow="1" w:lastRow="0" w:firstColumn="1" w:lastColumn="0" w:noHBand="0" w:noVBand="1"/>
      </w:tblPr>
      <w:tblGrid>
        <w:gridCol w:w="6815"/>
        <w:gridCol w:w="2268"/>
      </w:tblGrid>
      <w:tr w:rsidR="006F240B" w:rsidRPr="009C7948" w14:paraId="49BEF04D" w14:textId="77777777" w:rsidTr="002F673A">
        <w:trPr>
          <w:trHeight w:val="255"/>
        </w:trPr>
        <w:tc>
          <w:tcPr>
            <w:tcW w:w="6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10C21" w14:textId="77777777" w:rsidR="006F240B" w:rsidRPr="009C7948" w:rsidRDefault="006F240B" w:rsidP="009C7948">
            <w:pPr>
              <w:rPr>
                <w:rFonts w:cstheme="minorHAnsi"/>
                <w:b/>
                <w:bCs/>
                <w:color w:val="000000" w:themeColor="text1"/>
                <w:sz w:val="24"/>
                <w:szCs w:val="24"/>
              </w:rPr>
            </w:pPr>
            <w:r w:rsidRPr="009C7948">
              <w:rPr>
                <w:rFonts w:cstheme="minorHAnsi"/>
                <w:b/>
                <w:bCs/>
                <w:color w:val="000000" w:themeColor="text1"/>
                <w:sz w:val="24"/>
                <w:szCs w:val="24"/>
              </w:rPr>
              <w:t>FUNDO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40B1F5C" w14:textId="77777777" w:rsidR="006F240B" w:rsidRPr="009C7948" w:rsidRDefault="006F240B" w:rsidP="009C7948">
            <w:pPr>
              <w:rPr>
                <w:rFonts w:cstheme="minorHAnsi"/>
                <w:b/>
                <w:bCs/>
                <w:color w:val="000000" w:themeColor="text1"/>
                <w:sz w:val="24"/>
                <w:szCs w:val="24"/>
              </w:rPr>
            </w:pPr>
            <w:r w:rsidRPr="009C7948">
              <w:rPr>
                <w:rFonts w:cstheme="minorHAnsi"/>
                <w:b/>
                <w:bCs/>
                <w:color w:val="000000" w:themeColor="text1"/>
                <w:sz w:val="24"/>
                <w:szCs w:val="24"/>
              </w:rPr>
              <w:t>UNIDADE GESTORA</w:t>
            </w:r>
          </w:p>
        </w:tc>
      </w:tr>
      <w:tr w:rsidR="006F240B" w:rsidRPr="009C7948" w14:paraId="11F70E15"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3D1598AF"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APOIO AO DESENV. DA ADMINISTRACAO TRIBUTARIA</w:t>
            </w:r>
          </w:p>
        </w:tc>
        <w:tc>
          <w:tcPr>
            <w:tcW w:w="2268" w:type="dxa"/>
            <w:tcBorders>
              <w:top w:val="nil"/>
              <w:left w:val="nil"/>
              <w:bottom w:val="single" w:sz="4" w:space="0" w:color="auto"/>
              <w:right w:val="single" w:sz="4" w:space="0" w:color="auto"/>
            </w:tcBorders>
            <w:shd w:val="clear" w:color="auto" w:fill="auto"/>
            <w:noWrap/>
            <w:vAlign w:val="bottom"/>
            <w:hideMark/>
          </w:tcPr>
          <w:p w14:paraId="008F3BD5" w14:textId="2214E6E7" w:rsidR="006F240B" w:rsidRPr="009C7948" w:rsidRDefault="002F673A" w:rsidP="009C7948">
            <w:pPr>
              <w:rPr>
                <w:rFonts w:cstheme="minorHAnsi"/>
                <w:color w:val="000000" w:themeColor="text1"/>
                <w:sz w:val="24"/>
                <w:szCs w:val="24"/>
              </w:rPr>
            </w:pPr>
            <w:r>
              <w:rPr>
                <w:rFonts w:cstheme="minorHAnsi"/>
                <w:color w:val="000000" w:themeColor="text1"/>
                <w:sz w:val="24"/>
                <w:szCs w:val="24"/>
              </w:rPr>
              <w:t>SEFAZ</w:t>
            </w:r>
          </w:p>
        </w:tc>
      </w:tr>
      <w:tr w:rsidR="006F240B" w:rsidRPr="009C7948" w14:paraId="6DF2C598"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4DE3FBD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APOIO AO DESENVOLVIMENTO INDUSTRIAL DA PB</w:t>
            </w:r>
          </w:p>
        </w:tc>
        <w:tc>
          <w:tcPr>
            <w:tcW w:w="2268" w:type="dxa"/>
            <w:tcBorders>
              <w:top w:val="nil"/>
              <w:left w:val="nil"/>
              <w:bottom w:val="single" w:sz="4" w:space="0" w:color="auto"/>
              <w:right w:val="single" w:sz="4" w:space="0" w:color="auto"/>
            </w:tcBorders>
            <w:shd w:val="clear" w:color="auto" w:fill="auto"/>
            <w:noWrap/>
            <w:vAlign w:val="bottom"/>
            <w:hideMark/>
          </w:tcPr>
          <w:p w14:paraId="3E4165FF"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CINEP</w:t>
            </w:r>
          </w:p>
        </w:tc>
      </w:tr>
      <w:tr w:rsidR="006F240B" w:rsidRPr="009C7948" w14:paraId="08086E02"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15934FE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APOIO AO ESPORTE E LAZER DO ESTADO DA PARAIBA</w:t>
            </w:r>
          </w:p>
        </w:tc>
        <w:tc>
          <w:tcPr>
            <w:tcW w:w="2268" w:type="dxa"/>
            <w:tcBorders>
              <w:top w:val="nil"/>
              <w:left w:val="nil"/>
              <w:bottom w:val="single" w:sz="4" w:space="0" w:color="auto"/>
              <w:right w:val="single" w:sz="4" w:space="0" w:color="auto"/>
            </w:tcBorders>
            <w:shd w:val="clear" w:color="auto" w:fill="auto"/>
            <w:noWrap/>
            <w:vAlign w:val="bottom"/>
            <w:hideMark/>
          </w:tcPr>
          <w:p w14:paraId="4F6C47B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SEJEL</w:t>
            </w:r>
          </w:p>
        </w:tc>
      </w:tr>
      <w:tr w:rsidR="006F240B" w:rsidRPr="009C7948" w14:paraId="5A332D06"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4671087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COMBATE E ERRADICACAO DA POBREZA NO ESTADO PB</w:t>
            </w:r>
          </w:p>
        </w:tc>
        <w:tc>
          <w:tcPr>
            <w:tcW w:w="2268" w:type="dxa"/>
            <w:tcBorders>
              <w:top w:val="nil"/>
              <w:left w:val="nil"/>
              <w:bottom w:val="single" w:sz="4" w:space="0" w:color="auto"/>
              <w:right w:val="single" w:sz="4" w:space="0" w:color="auto"/>
            </w:tcBorders>
            <w:shd w:val="clear" w:color="auto" w:fill="auto"/>
            <w:noWrap/>
            <w:vAlign w:val="bottom"/>
            <w:hideMark/>
          </w:tcPr>
          <w:p w14:paraId="795F5B0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SEPLAG</w:t>
            </w:r>
          </w:p>
        </w:tc>
      </w:tr>
      <w:tr w:rsidR="006F240B" w:rsidRPr="009C7948" w14:paraId="03D44236"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78531C2A"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DESENVOLVIMENTO AGROPECUARIO DO ESTADO DA PB</w:t>
            </w:r>
          </w:p>
        </w:tc>
        <w:tc>
          <w:tcPr>
            <w:tcW w:w="2268" w:type="dxa"/>
            <w:tcBorders>
              <w:top w:val="nil"/>
              <w:left w:val="nil"/>
              <w:bottom w:val="single" w:sz="4" w:space="0" w:color="auto"/>
              <w:right w:val="single" w:sz="4" w:space="0" w:color="auto"/>
            </w:tcBorders>
            <w:shd w:val="clear" w:color="auto" w:fill="auto"/>
            <w:noWrap/>
            <w:vAlign w:val="bottom"/>
            <w:hideMark/>
          </w:tcPr>
          <w:p w14:paraId="276C610F"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SEDAP</w:t>
            </w:r>
          </w:p>
        </w:tc>
      </w:tr>
      <w:tr w:rsidR="006F240B" w:rsidRPr="009C7948" w14:paraId="6FD6C4B4"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00FCC93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DESENVOLVIMENTO DO ESTADO DA PARAIBA</w:t>
            </w:r>
          </w:p>
        </w:tc>
        <w:tc>
          <w:tcPr>
            <w:tcW w:w="2268" w:type="dxa"/>
            <w:tcBorders>
              <w:top w:val="nil"/>
              <w:left w:val="nil"/>
              <w:bottom w:val="single" w:sz="4" w:space="0" w:color="auto"/>
              <w:right w:val="single" w:sz="4" w:space="0" w:color="auto"/>
            </w:tcBorders>
            <w:shd w:val="clear" w:color="auto" w:fill="auto"/>
            <w:noWrap/>
            <w:vAlign w:val="bottom"/>
            <w:hideMark/>
          </w:tcPr>
          <w:p w14:paraId="7CC01446"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SEPLAG</w:t>
            </w:r>
          </w:p>
        </w:tc>
      </w:tr>
      <w:tr w:rsidR="006F240B" w:rsidRPr="009C7948" w14:paraId="5AC2FF1C"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1D451BC3"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INCENTIVO A CULTURA AUGUSTO DOS ANJOS</w:t>
            </w:r>
          </w:p>
        </w:tc>
        <w:tc>
          <w:tcPr>
            <w:tcW w:w="2268" w:type="dxa"/>
            <w:tcBorders>
              <w:top w:val="nil"/>
              <w:left w:val="nil"/>
              <w:bottom w:val="single" w:sz="4" w:space="0" w:color="auto"/>
              <w:right w:val="single" w:sz="4" w:space="0" w:color="auto"/>
            </w:tcBorders>
            <w:shd w:val="clear" w:color="auto" w:fill="auto"/>
            <w:noWrap/>
            <w:vAlign w:val="bottom"/>
            <w:hideMark/>
          </w:tcPr>
          <w:p w14:paraId="7F46D0BE"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SEC</w:t>
            </w:r>
          </w:p>
        </w:tc>
      </w:tr>
      <w:tr w:rsidR="006F240B" w:rsidRPr="009C7948" w14:paraId="10C16E5D"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05C1B934"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DE MODERNIZACAO E REAPAR DA PROC GERAL DO ESTADO</w:t>
            </w:r>
          </w:p>
        </w:tc>
        <w:tc>
          <w:tcPr>
            <w:tcW w:w="2268" w:type="dxa"/>
            <w:tcBorders>
              <w:top w:val="nil"/>
              <w:left w:val="nil"/>
              <w:bottom w:val="single" w:sz="4" w:space="0" w:color="auto"/>
              <w:right w:val="single" w:sz="4" w:space="0" w:color="auto"/>
            </w:tcBorders>
            <w:shd w:val="clear" w:color="auto" w:fill="auto"/>
            <w:noWrap/>
            <w:vAlign w:val="bottom"/>
            <w:hideMark/>
          </w:tcPr>
          <w:p w14:paraId="73EAC62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PGE</w:t>
            </w:r>
          </w:p>
        </w:tc>
      </w:tr>
      <w:tr w:rsidR="006F240B" w:rsidRPr="009C7948" w14:paraId="09D523F4"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67B39A4F"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ESPECIAL DA DEFENSORIA PUBLICA</w:t>
            </w:r>
          </w:p>
        </w:tc>
        <w:tc>
          <w:tcPr>
            <w:tcW w:w="2268" w:type="dxa"/>
            <w:tcBorders>
              <w:top w:val="nil"/>
              <w:left w:val="nil"/>
              <w:bottom w:val="single" w:sz="4" w:space="0" w:color="auto"/>
              <w:right w:val="single" w:sz="4" w:space="0" w:color="auto"/>
            </w:tcBorders>
            <w:shd w:val="clear" w:color="auto" w:fill="auto"/>
            <w:noWrap/>
            <w:vAlign w:val="bottom"/>
            <w:hideMark/>
          </w:tcPr>
          <w:p w14:paraId="7033AF33"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DEFENSORIA PÚBLICA</w:t>
            </w:r>
          </w:p>
        </w:tc>
      </w:tr>
      <w:tr w:rsidR="006F240B" w:rsidRPr="009C7948" w14:paraId="55961E9D"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50D0F4D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ESPECIAL DA SEGURANCA PUBLICA</w:t>
            </w:r>
          </w:p>
        </w:tc>
        <w:tc>
          <w:tcPr>
            <w:tcW w:w="2268" w:type="dxa"/>
            <w:tcBorders>
              <w:top w:val="nil"/>
              <w:left w:val="nil"/>
              <w:bottom w:val="single" w:sz="4" w:space="0" w:color="auto"/>
              <w:right w:val="single" w:sz="4" w:space="0" w:color="auto"/>
            </w:tcBorders>
            <w:shd w:val="clear" w:color="auto" w:fill="auto"/>
            <w:noWrap/>
            <w:vAlign w:val="bottom"/>
            <w:hideMark/>
          </w:tcPr>
          <w:p w14:paraId="7B4D0A6E"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SEDS</w:t>
            </w:r>
          </w:p>
        </w:tc>
      </w:tr>
      <w:tr w:rsidR="006F240B" w:rsidRPr="009C7948" w14:paraId="205AED88"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7B21423A"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ESPECIAL DE DESENV DE RECURSOS HUMANOS</w:t>
            </w:r>
          </w:p>
        </w:tc>
        <w:tc>
          <w:tcPr>
            <w:tcW w:w="2268" w:type="dxa"/>
            <w:tcBorders>
              <w:top w:val="nil"/>
              <w:left w:val="nil"/>
              <w:bottom w:val="single" w:sz="4" w:space="0" w:color="auto"/>
              <w:right w:val="single" w:sz="4" w:space="0" w:color="auto"/>
            </w:tcBorders>
            <w:shd w:val="clear" w:color="auto" w:fill="auto"/>
            <w:noWrap/>
            <w:vAlign w:val="bottom"/>
            <w:hideMark/>
          </w:tcPr>
          <w:p w14:paraId="45F6991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ESPEP</w:t>
            </w:r>
          </w:p>
        </w:tc>
      </w:tr>
      <w:tr w:rsidR="006F240B" w:rsidRPr="009C7948" w14:paraId="4EB2DE2E"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5B573167"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ESPECIAL DO CORPO DE BOMBEIROS</w:t>
            </w:r>
          </w:p>
        </w:tc>
        <w:tc>
          <w:tcPr>
            <w:tcW w:w="2268" w:type="dxa"/>
            <w:tcBorders>
              <w:top w:val="nil"/>
              <w:left w:val="nil"/>
              <w:bottom w:val="single" w:sz="4" w:space="0" w:color="auto"/>
              <w:right w:val="single" w:sz="4" w:space="0" w:color="auto"/>
            </w:tcBorders>
            <w:shd w:val="clear" w:color="auto" w:fill="auto"/>
            <w:noWrap/>
            <w:vAlign w:val="bottom"/>
            <w:hideMark/>
          </w:tcPr>
          <w:p w14:paraId="3B0F22B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BOMBEIROS</w:t>
            </w:r>
          </w:p>
        </w:tc>
      </w:tr>
      <w:tr w:rsidR="006F240B" w:rsidRPr="009C7948" w14:paraId="4F25AFD5"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3F026A8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DA CRIANCA E DO ADOLESCENTE</w:t>
            </w:r>
          </w:p>
        </w:tc>
        <w:tc>
          <w:tcPr>
            <w:tcW w:w="2268" w:type="dxa"/>
            <w:tcBorders>
              <w:top w:val="nil"/>
              <w:left w:val="nil"/>
              <w:bottom w:val="single" w:sz="4" w:space="0" w:color="auto"/>
              <w:right w:val="single" w:sz="4" w:space="0" w:color="auto"/>
            </w:tcBorders>
            <w:shd w:val="clear" w:color="auto" w:fill="auto"/>
            <w:noWrap/>
            <w:vAlign w:val="bottom"/>
            <w:hideMark/>
          </w:tcPr>
          <w:p w14:paraId="5ABE3C8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SEDH</w:t>
            </w:r>
          </w:p>
        </w:tc>
      </w:tr>
      <w:tr w:rsidR="006F240B" w:rsidRPr="009C7948" w14:paraId="39358021"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73D76A93"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APOIO AO EMPREENDEDORISMO</w:t>
            </w:r>
          </w:p>
        </w:tc>
        <w:tc>
          <w:tcPr>
            <w:tcW w:w="2268" w:type="dxa"/>
            <w:tcBorders>
              <w:top w:val="nil"/>
              <w:left w:val="nil"/>
              <w:bottom w:val="single" w:sz="4" w:space="0" w:color="auto"/>
              <w:right w:val="single" w:sz="4" w:space="0" w:color="auto"/>
            </w:tcBorders>
            <w:shd w:val="clear" w:color="auto" w:fill="auto"/>
            <w:noWrap/>
            <w:vAlign w:val="bottom"/>
            <w:hideMark/>
          </w:tcPr>
          <w:p w14:paraId="2A206E55"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SETDE</w:t>
            </w:r>
          </w:p>
        </w:tc>
      </w:tr>
      <w:tr w:rsidR="006F240B" w:rsidRPr="009C7948" w14:paraId="3BBC1921"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5481563E"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ASSISTENCIA SOCIAL</w:t>
            </w:r>
          </w:p>
        </w:tc>
        <w:tc>
          <w:tcPr>
            <w:tcW w:w="2268" w:type="dxa"/>
            <w:tcBorders>
              <w:top w:val="nil"/>
              <w:left w:val="nil"/>
              <w:bottom w:val="single" w:sz="4" w:space="0" w:color="auto"/>
              <w:right w:val="single" w:sz="4" w:space="0" w:color="auto"/>
            </w:tcBorders>
            <w:shd w:val="clear" w:color="auto" w:fill="auto"/>
            <w:noWrap/>
            <w:vAlign w:val="bottom"/>
            <w:hideMark/>
          </w:tcPr>
          <w:p w14:paraId="00D663B7"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SEDH</w:t>
            </w:r>
          </w:p>
        </w:tc>
      </w:tr>
      <w:tr w:rsidR="006F240B" w:rsidRPr="009C7948" w14:paraId="3C14F87B"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3A1CE2ED"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DEFESA DOS DIREITOS DO CONSUMIDOR</w:t>
            </w:r>
          </w:p>
        </w:tc>
        <w:tc>
          <w:tcPr>
            <w:tcW w:w="2268" w:type="dxa"/>
            <w:tcBorders>
              <w:top w:val="nil"/>
              <w:left w:val="nil"/>
              <w:bottom w:val="single" w:sz="4" w:space="0" w:color="auto"/>
              <w:right w:val="single" w:sz="4" w:space="0" w:color="auto"/>
            </w:tcBorders>
            <w:shd w:val="clear" w:color="auto" w:fill="auto"/>
            <w:noWrap/>
            <w:vAlign w:val="bottom"/>
            <w:hideMark/>
          </w:tcPr>
          <w:p w14:paraId="013A7E8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DEFENSORIA PUBLICA</w:t>
            </w:r>
          </w:p>
        </w:tc>
      </w:tr>
      <w:tr w:rsidR="006F240B" w:rsidRPr="009C7948" w14:paraId="66539E51"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0B8D4EB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HAB E REG FUNDIARIA DE INTER SOCIAL</w:t>
            </w:r>
          </w:p>
        </w:tc>
        <w:tc>
          <w:tcPr>
            <w:tcW w:w="2268" w:type="dxa"/>
            <w:tcBorders>
              <w:top w:val="nil"/>
              <w:left w:val="nil"/>
              <w:bottom w:val="single" w:sz="4" w:space="0" w:color="auto"/>
              <w:right w:val="single" w:sz="4" w:space="0" w:color="auto"/>
            </w:tcBorders>
            <w:shd w:val="clear" w:color="auto" w:fill="auto"/>
            <w:noWrap/>
            <w:vAlign w:val="bottom"/>
            <w:hideMark/>
          </w:tcPr>
          <w:p w14:paraId="4710B09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CEHAP</w:t>
            </w:r>
          </w:p>
        </w:tc>
      </w:tr>
      <w:tr w:rsidR="006F240B" w:rsidRPr="009C7948" w14:paraId="2A433CC9"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30ED873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PROTECAO AO MEIO AMBIENTE</w:t>
            </w:r>
          </w:p>
        </w:tc>
        <w:tc>
          <w:tcPr>
            <w:tcW w:w="2268" w:type="dxa"/>
            <w:tcBorders>
              <w:top w:val="nil"/>
              <w:left w:val="nil"/>
              <w:bottom w:val="single" w:sz="4" w:space="0" w:color="auto"/>
              <w:right w:val="single" w:sz="4" w:space="0" w:color="auto"/>
            </w:tcBorders>
            <w:shd w:val="clear" w:color="auto" w:fill="auto"/>
            <w:noWrap/>
            <w:vAlign w:val="bottom"/>
            <w:hideMark/>
          </w:tcPr>
          <w:p w14:paraId="2369BB4D" w14:textId="3DFF8A10" w:rsidR="006F240B" w:rsidRPr="009C7948" w:rsidRDefault="006F240B" w:rsidP="002F673A">
            <w:pPr>
              <w:rPr>
                <w:rFonts w:cstheme="minorHAnsi"/>
                <w:color w:val="000000" w:themeColor="text1"/>
                <w:sz w:val="24"/>
                <w:szCs w:val="24"/>
              </w:rPr>
            </w:pPr>
            <w:r w:rsidRPr="009C7948">
              <w:rPr>
                <w:rFonts w:cstheme="minorHAnsi"/>
                <w:color w:val="000000" w:themeColor="text1"/>
                <w:sz w:val="24"/>
                <w:szCs w:val="24"/>
              </w:rPr>
              <w:t>SEIRHMA</w:t>
            </w:r>
          </w:p>
        </w:tc>
      </w:tr>
      <w:tr w:rsidR="006F240B" w:rsidRPr="009C7948" w14:paraId="79FC3E1F" w14:textId="77777777" w:rsidTr="002F673A">
        <w:trPr>
          <w:trHeight w:val="255"/>
        </w:trPr>
        <w:tc>
          <w:tcPr>
            <w:tcW w:w="6815" w:type="dxa"/>
            <w:tcBorders>
              <w:top w:val="nil"/>
              <w:left w:val="single" w:sz="4" w:space="0" w:color="auto"/>
              <w:bottom w:val="single" w:sz="4" w:space="0" w:color="auto"/>
              <w:right w:val="single" w:sz="4" w:space="0" w:color="auto"/>
            </w:tcBorders>
            <w:shd w:val="clear" w:color="auto" w:fill="auto"/>
            <w:noWrap/>
            <w:vAlign w:val="bottom"/>
            <w:hideMark/>
          </w:tcPr>
          <w:p w14:paraId="707FAD4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FUNDO ESTADUAL DE RECURSOS HIDRICOS</w:t>
            </w:r>
          </w:p>
        </w:tc>
        <w:tc>
          <w:tcPr>
            <w:tcW w:w="2268" w:type="dxa"/>
            <w:tcBorders>
              <w:top w:val="nil"/>
              <w:left w:val="nil"/>
              <w:bottom w:val="single" w:sz="4" w:space="0" w:color="auto"/>
              <w:right w:val="single" w:sz="4" w:space="0" w:color="auto"/>
            </w:tcBorders>
            <w:shd w:val="clear" w:color="auto" w:fill="auto"/>
            <w:noWrap/>
            <w:vAlign w:val="bottom"/>
            <w:hideMark/>
          </w:tcPr>
          <w:p w14:paraId="6D268654"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AESA</w:t>
            </w:r>
          </w:p>
        </w:tc>
      </w:tr>
    </w:tbl>
    <w:p w14:paraId="5CE823F8" w14:textId="77777777" w:rsidR="006F240B" w:rsidRPr="009C7948" w:rsidRDefault="006F240B" w:rsidP="006F240B">
      <w:pPr>
        <w:pStyle w:val="Recuodecorpodetexto"/>
        <w:tabs>
          <w:tab w:val="left" w:pos="900"/>
        </w:tabs>
        <w:spacing w:after="240" w:line="240" w:lineRule="auto"/>
        <w:ind w:left="0"/>
        <w:jc w:val="both"/>
        <w:rPr>
          <w:rFonts w:cstheme="minorHAnsi"/>
          <w:color w:val="000000" w:themeColor="text1"/>
          <w:sz w:val="24"/>
          <w:szCs w:val="24"/>
        </w:rPr>
      </w:pPr>
    </w:p>
    <w:p w14:paraId="50B8D2E9" w14:textId="4C07C36F" w:rsidR="006F240B" w:rsidRPr="009C7948" w:rsidRDefault="000A61A4" w:rsidP="000A61A4">
      <w:pPr>
        <w:pStyle w:val="Recuodecorpodetexto"/>
        <w:tabs>
          <w:tab w:val="left" w:pos="709"/>
          <w:tab w:val="left" w:pos="1134"/>
        </w:tabs>
        <w:spacing w:after="240" w:line="240" w:lineRule="auto"/>
        <w:ind w:left="0"/>
        <w:jc w:val="both"/>
        <w:rPr>
          <w:rFonts w:cstheme="minorHAnsi"/>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Nota 3</w:t>
      </w:r>
      <w:r w:rsidR="006F240B" w:rsidRPr="009C7948">
        <w:rPr>
          <w:rFonts w:cstheme="minorHAnsi"/>
          <w:color w:val="000000" w:themeColor="text1"/>
          <w:sz w:val="24"/>
          <w:szCs w:val="24"/>
        </w:rPr>
        <w:t xml:space="preserve">: Os valores orçamentários referentes aos Encargos Gerais do Estado - </w:t>
      </w:r>
      <w:proofErr w:type="spellStart"/>
      <w:r w:rsidR="006F240B" w:rsidRPr="009C7948">
        <w:rPr>
          <w:rFonts w:cstheme="minorHAnsi"/>
          <w:color w:val="000000" w:themeColor="text1"/>
          <w:sz w:val="24"/>
          <w:szCs w:val="24"/>
        </w:rPr>
        <w:t>Sec</w:t>
      </w:r>
      <w:proofErr w:type="spellEnd"/>
      <w:r w:rsidR="006F240B" w:rsidRPr="009C7948">
        <w:rPr>
          <w:rFonts w:cstheme="minorHAnsi"/>
          <w:color w:val="000000" w:themeColor="text1"/>
          <w:sz w:val="24"/>
          <w:szCs w:val="24"/>
        </w:rPr>
        <w:t xml:space="preserve"> Fazenda são agregados aos valores orçamentários da SEFAZ.</w:t>
      </w:r>
    </w:p>
    <w:p w14:paraId="5D800B1C" w14:textId="2F03CA6C" w:rsidR="006F240B" w:rsidRPr="009C7948" w:rsidRDefault="000A61A4" w:rsidP="000A61A4">
      <w:pPr>
        <w:pStyle w:val="Recuodecorpodetexto"/>
        <w:tabs>
          <w:tab w:val="left" w:pos="709"/>
        </w:tabs>
        <w:spacing w:after="240" w:line="240" w:lineRule="auto"/>
        <w:ind w:left="0"/>
        <w:jc w:val="both"/>
        <w:rPr>
          <w:rFonts w:cstheme="minorHAnsi"/>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Nota 4</w:t>
      </w:r>
      <w:r w:rsidR="006F240B" w:rsidRPr="009C7948">
        <w:rPr>
          <w:rFonts w:cstheme="minorHAnsi"/>
          <w:color w:val="000000" w:themeColor="text1"/>
          <w:sz w:val="24"/>
          <w:szCs w:val="24"/>
        </w:rPr>
        <w:t xml:space="preserve">: Os valores orçamentários referentes aos Encargos Gerais do Estado - </w:t>
      </w:r>
      <w:proofErr w:type="spellStart"/>
      <w:r w:rsidR="006F240B" w:rsidRPr="009C7948">
        <w:rPr>
          <w:rFonts w:cstheme="minorHAnsi"/>
          <w:color w:val="000000" w:themeColor="text1"/>
          <w:sz w:val="24"/>
          <w:szCs w:val="24"/>
        </w:rPr>
        <w:t>Sec</w:t>
      </w:r>
      <w:proofErr w:type="spellEnd"/>
      <w:r w:rsidR="006F240B" w:rsidRPr="009C7948">
        <w:rPr>
          <w:rFonts w:cstheme="minorHAnsi"/>
          <w:color w:val="000000" w:themeColor="text1"/>
          <w:sz w:val="24"/>
          <w:szCs w:val="24"/>
        </w:rPr>
        <w:t xml:space="preserve"> Administração são agregados aos valores orçamentários da SEAD.</w:t>
      </w:r>
    </w:p>
    <w:p w14:paraId="1437228B" w14:textId="3F796980" w:rsidR="006F240B" w:rsidRPr="009C7948" w:rsidRDefault="000A61A4" w:rsidP="000A61A4">
      <w:pPr>
        <w:pStyle w:val="Recuodecorpodetexto"/>
        <w:spacing w:after="240" w:line="240" w:lineRule="auto"/>
        <w:ind w:left="0"/>
        <w:jc w:val="both"/>
        <w:rPr>
          <w:rFonts w:cstheme="minorHAnsi"/>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Nota 5</w:t>
      </w:r>
      <w:r w:rsidR="006F240B" w:rsidRPr="009C7948">
        <w:rPr>
          <w:rFonts w:cstheme="minorHAnsi"/>
          <w:color w:val="000000" w:themeColor="text1"/>
          <w:sz w:val="24"/>
          <w:szCs w:val="24"/>
        </w:rPr>
        <w:t>: Critérios para delimitar as despesas de pessoal utilizadas no critério "Orçamento Executado no Ano Anterior:</w:t>
      </w:r>
    </w:p>
    <w:p w14:paraId="2234DB28" w14:textId="77777777" w:rsidR="006F240B" w:rsidRPr="009C7948" w:rsidRDefault="006F240B" w:rsidP="000A61A4">
      <w:pPr>
        <w:pStyle w:val="Recuodecorpodetexto"/>
        <w:numPr>
          <w:ilvl w:val="0"/>
          <w:numId w:val="8"/>
        </w:numPr>
        <w:tabs>
          <w:tab w:val="left" w:pos="709"/>
        </w:tabs>
        <w:spacing w:after="240" w:line="240" w:lineRule="auto"/>
        <w:jc w:val="both"/>
        <w:rPr>
          <w:rFonts w:cstheme="minorHAnsi"/>
          <w:color w:val="000000" w:themeColor="text1"/>
          <w:sz w:val="24"/>
          <w:szCs w:val="24"/>
        </w:rPr>
      </w:pPr>
      <w:r w:rsidRPr="009C7948">
        <w:rPr>
          <w:rFonts w:cstheme="minorHAnsi"/>
          <w:color w:val="000000" w:themeColor="text1"/>
          <w:sz w:val="24"/>
          <w:szCs w:val="24"/>
        </w:rPr>
        <w:t>Todos os empenhos do Grupo de natureza de despesa '1': "Pessoal e Encargos Sociais";</w:t>
      </w:r>
    </w:p>
    <w:p w14:paraId="60C84AE5" w14:textId="77777777" w:rsidR="006F240B" w:rsidRPr="009C7948" w:rsidRDefault="006F240B" w:rsidP="000A61A4">
      <w:pPr>
        <w:pStyle w:val="Recuodecorpodetexto"/>
        <w:numPr>
          <w:ilvl w:val="0"/>
          <w:numId w:val="8"/>
        </w:numPr>
        <w:tabs>
          <w:tab w:val="left" w:pos="1134"/>
        </w:tabs>
        <w:spacing w:after="240" w:line="240" w:lineRule="auto"/>
        <w:jc w:val="both"/>
        <w:rPr>
          <w:rFonts w:cstheme="minorHAnsi"/>
          <w:color w:val="000000" w:themeColor="text1"/>
          <w:sz w:val="24"/>
          <w:szCs w:val="24"/>
        </w:rPr>
      </w:pPr>
      <w:r w:rsidRPr="009C7948">
        <w:rPr>
          <w:rFonts w:cstheme="minorHAnsi"/>
          <w:color w:val="000000" w:themeColor="text1"/>
          <w:sz w:val="24"/>
          <w:szCs w:val="24"/>
        </w:rPr>
        <w:t>Demais empenhos referentes aos Elementos de Despesas indicados na tabela abaixo:</w:t>
      </w:r>
    </w:p>
    <w:tbl>
      <w:tblPr>
        <w:tblW w:w="6957" w:type="dxa"/>
        <w:jc w:val="center"/>
        <w:tblCellMar>
          <w:left w:w="70" w:type="dxa"/>
          <w:right w:w="70" w:type="dxa"/>
        </w:tblCellMar>
        <w:tblLook w:val="04A0" w:firstRow="1" w:lastRow="0" w:firstColumn="1" w:lastColumn="0" w:noHBand="0" w:noVBand="1"/>
      </w:tblPr>
      <w:tblGrid>
        <w:gridCol w:w="700"/>
        <w:gridCol w:w="6257"/>
      </w:tblGrid>
      <w:tr w:rsidR="006F240B" w:rsidRPr="009C7948" w14:paraId="0CDF6B7C" w14:textId="77777777" w:rsidTr="009C7948">
        <w:trPr>
          <w:trHeight w:val="25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2A53"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01</w:t>
            </w:r>
          </w:p>
        </w:tc>
        <w:tc>
          <w:tcPr>
            <w:tcW w:w="6257" w:type="dxa"/>
            <w:tcBorders>
              <w:top w:val="single" w:sz="4" w:space="0" w:color="auto"/>
              <w:left w:val="nil"/>
              <w:bottom w:val="single" w:sz="4" w:space="0" w:color="auto"/>
              <w:right w:val="single" w:sz="4" w:space="0" w:color="auto"/>
            </w:tcBorders>
            <w:shd w:val="clear" w:color="auto" w:fill="auto"/>
            <w:noWrap/>
            <w:vAlign w:val="bottom"/>
            <w:hideMark/>
          </w:tcPr>
          <w:p w14:paraId="11DAAB04"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xml:space="preserve">APOSENTADORIAS, RESERVA REMUNERADA E REFORMAS                                   </w:t>
            </w:r>
          </w:p>
        </w:tc>
      </w:tr>
      <w:tr w:rsidR="006F240B" w:rsidRPr="009C7948" w14:paraId="2C3C661C"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2B1BE8" w14:textId="77777777" w:rsidR="006F240B" w:rsidRPr="009C7948" w:rsidRDefault="006F240B" w:rsidP="009C7948">
            <w:pPr>
              <w:jc w:val="center"/>
              <w:rPr>
                <w:rFonts w:cstheme="minorHAnsi"/>
                <w:sz w:val="24"/>
                <w:szCs w:val="24"/>
              </w:rPr>
            </w:pPr>
            <w:r w:rsidRPr="009C7948">
              <w:rPr>
                <w:rFonts w:cstheme="minorHAnsi"/>
                <w:sz w:val="24"/>
                <w:szCs w:val="24"/>
              </w:rPr>
              <w:t>03</w:t>
            </w:r>
          </w:p>
        </w:tc>
        <w:tc>
          <w:tcPr>
            <w:tcW w:w="6257" w:type="dxa"/>
            <w:tcBorders>
              <w:top w:val="nil"/>
              <w:left w:val="nil"/>
              <w:bottom w:val="single" w:sz="4" w:space="0" w:color="auto"/>
              <w:right w:val="single" w:sz="4" w:space="0" w:color="auto"/>
            </w:tcBorders>
            <w:shd w:val="clear" w:color="auto" w:fill="auto"/>
            <w:noWrap/>
            <w:vAlign w:val="bottom"/>
            <w:hideMark/>
          </w:tcPr>
          <w:p w14:paraId="7ADA8565" w14:textId="77777777" w:rsidR="006F240B" w:rsidRPr="009C7948" w:rsidRDefault="006F240B" w:rsidP="009C7948">
            <w:pPr>
              <w:rPr>
                <w:rFonts w:cstheme="minorHAnsi"/>
                <w:sz w:val="24"/>
                <w:szCs w:val="24"/>
              </w:rPr>
            </w:pPr>
            <w:r w:rsidRPr="009C7948">
              <w:rPr>
                <w:rFonts w:cstheme="minorHAnsi"/>
                <w:sz w:val="24"/>
                <w:szCs w:val="24"/>
              </w:rPr>
              <w:t xml:space="preserve">PENSOES                                                                         </w:t>
            </w:r>
          </w:p>
        </w:tc>
      </w:tr>
      <w:tr w:rsidR="006F240B" w:rsidRPr="009C7948" w14:paraId="3F122BA8"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2601BC" w14:textId="77777777" w:rsidR="006F240B" w:rsidRPr="009C7948" w:rsidRDefault="006F240B" w:rsidP="009C7948">
            <w:pPr>
              <w:jc w:val="center"/>
              <w:rPr>
                <w:rFonts w:cstheme="minorHAnsi"/>
                <w:sz w:val="24"/>
                <w:szCs w:val="24"/>
              </w:rPr>
            </w:pPr>
            <w:r w:rsidRPr="009C7948">
              <w:rPr>
                <w:rFonts w:cstheme="minorHAnsi"/>
                <w:sz w:val="24"/>
                <w:szCs w:val="24"/>
              </w:rPr>
              <w:t>04</w:t>
            </w:r>
          </w:p>
        </w:tc>
        <w:tc>
          <w:tcPr>
            <w:tcW w:w="6257" w:type="dxa"/>
            <w:tcBorders>
              <w:top w:val="nil"/>
              <w:left w:val="nil"/>
              <w:bottom w:val="single" w:sz="4" w:space="0" w:color="auto"/>
              <w:right w:val="single" w:sz="4" w:space="0" w:color="auto"/>
            </w:tcBorders>
            <w:shd w:val="clear" w:color="auto" w:fill="auto"/>
            <w:noWrap/>
            <w:vAlign w:val="bottom"/>
            <w:hideMark/>
          </w:tcPr>
          <w:p w14:paraId="611D60A9" w14:textId="77777777" w:rsidR="006F240B" w:rsidRPr="009C7948" w:rsidRDefault="006F240B" w:rsidP="009C7948">
            <w:pPr>
              <w:rPr>
                <w:rFonts w:cstheme="minorHAnsi"/>
                <w:sz w:val="24"/>
                <w:szCs w:val="24"/>
              </w:rPr>
            </w:pPr>
            <w:r w:rsidRPr="009C7948">
              <w:rPr>
                <w:rFonts w:cstheme="minorHAnsi"/>
                <w:sz w:val="24"/>
                <w:szCs w:val="24"/>
              </w:rPr>
              <w:t xml:space="preserve">CONTRATACAO POR TEMPO DETERMINADO                                               </w:t>
            </w:r>
          </w:p>
        </w:tc>
      </w:tr>
      <w:tr w:rsidR="006F240B" w:rsidRPr="009C7948" w14:paraId="1F599019"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2193F7" w14:textId="77777777" w:rsidR="006F240B" w:rsidRPr="009C7948" w:rsidRDefault="006F240B" w:rsidP="009C7948">
            <w:pPr>
              <w:jc w:val="center"/>
              <w:rPr>
                <w:rFonts w:cstheme="minorHAnsi"/>
                <w:sz w:val="24"/>
                <w:szCs w:val="24"/>
              </w:rPr>
            </w:pPr>
            <w:r w:rsidRPr="009C7948">
              <w:rPr>
                <w:rFonts w:cstheme="minorHAnsi"/>
                <w:sz w:val="24"/>
                <w:szCs w:val="24"/>
              </w:rPr>
              <w:t>09</w:t>
            </w:r>
          </w:p>
        </w:tc>
        <w:tc>
          <w:tcPr>
            <w:tcW w:w="6257" w:type="dxa"/>
            <w:tcBorders>
              <w:top w:val="nil"/>
              <w:left w:val="nil"/>
              <w:bottom w:val="single" w:sz="4" w:space="0" w:color="auto"/>
              <w:right w:val="single" w:sz="4" w:space="0" w:color="auto"/>
            </w:tcBorders>
            <w:shd w:val="clear" w:color="auto" w:fill="auto"/>
            <w:noWrap/>
            <w:vAlign w:val="bottom"/>
            <w:hideMark/>
          </w:tcPr>
          <w:p w14:paraId="1E362C98" w14:textId="77777777" w:rsidR="006F240B" w:rsidRPr="009C7948" w:rsidRDefault="006F240B" w:rsidP="009C7948">
            <w:pPr>
              <w:rPr>
                <w:rFonts w:cstheme="minorHAnsi"/>
                <w:sz w:val="24"/>
                <w:szCs w:val="24"/>
              </w:rPr>
            </w:pPr>
            <w:r w:rsidRPr="009C7948">
              <w:rPr>
                <w:rFonts w:cstheme="minorHAnsi"/>
                <w:sz w:val="24"/>
                <w:szCs w:val="24"/>
              </w:rPr>
              <w:t xml:space="preserve">SALARIO-FAMILIA                                                                 </w:t>
            </w:r>
          </w:p>
        </w:tc>
      </w:tr>
      <w:tr w:rsidR="006F240B" w:rsidRPr="009C7948" w14:paraId="626BD1D0"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F9D07F" w14:textId="77777777" w:rsidR="006F240B" w:rsidRPr="009C7948" w:rsidRDefault="006F240B" w:rsidP="009C7948">
            <w:pPr>
              <w:jc w:val="center"/>
              <w:rPr>
                <w:rFonts w:cstheme="minorHAnsi"/>
                <w:sz w:val="24"/>
                <w:szCs w:val="24"/>
              </w:rPr>
            </w:pPr>
            <w:r w:rsidRPr="009C7948">
              <w:rPr>
                <w:rFonts w:cstheme="minorHAnsi"/>
                <w:sz w:val="24"/>
                <w:szCs w:val="24"/>
              </w:rPr>
              <w:t>11</w:t>
            </w:r>
          </w:p>
        </w:tc>
        <w:tc>
          <w:tcPr>
            <w:tcW w:w="6257" w:type="dxa"/>
            <w:tcBorders>
              <w:top w:val="nil"/>
              <w:left w:val="nil"/>
              <w:bottom w:val="single" w:sz="4" w:space="0" w:color="auto"/>
              <w:right w:val="single" w:sz="4" w:space="0" w:color="auto"/>
            </w:tcBorders>
            <w:shd w:val="clear" w:color="auto" w:fill="auto"/>
            <w:noWrap/>
            <w:vAlign w:val="bottom"/>
            <w:hideMark/>
          </w:tcPr>
          <w:p w14:paraId="0FC06192" w14:textId="77777777" w:rsidR="006F240B" w:rsidRPr="009C7948" w:rsidRDefault="006F240B" w:rsidP="009C7948">
            <w:pPr>
              <w:rPr>
                <w:rFonts w:cstheme="minorHAnsi"/>
                <w:sz w:val="24"/>
                <w:szCs w:val="24"/>
              </w:rPr>
            </w:pPr>
            <w:r w:rsidRPr="009C7948">
              <w:rPr>
                <w:rFonts w:cstheme="minorHAnsi"/>
                <w:sz w:val="24"/>
                <w:szCs w:val="24"/>
              </w:rPr>
              <w:t xml:space="preserve">VENCIMENTOS E VANTAGENS FIXAS - PESSOAL CIVIL                                   </w:t>
            </w:r>
          </w:p>
        </w:tc>
      </w:tr>
      <w:tr w:rsidR="006F240B" w:rsidRPr="009C7948" w14:paraId="6AF4B3FD"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5D061B" w14:textId="77777777" w:rsidR="006F240B" w:rsidRPr="009C7948" w:rsidRDefault="006F240B" w:rsidP="009C7948">
            <w:pPr>
              <w:jc w:val="center"/>
              <w:rPr>
                <w:rFonts w:cstheme="minorHAnsi"/>
                <w:sz w:val="24"/>
                <w:szCs w:val="24"/>
              </w:rPr>
            </w:pPr>
            <w:r w:rsidRPr="009C7948">
              <w:rPr>
                <w:rFonts w:cstheme="minorHAnsi"/>
                <w:sz w:val="24"/>
                <w:szCs w:val="24"/>
              </w:rPr>
              <w:t>12</w:t>
            </w:r>
          </w:p>
        </w:tc>
        <w:tc>
          <w:tcPr>
            <w:tcW w:w="6257" w:type="dxa"/>
            <w:tcBorders>
              <w:top w:val="nil"/>
              <w:left w:val="nil"/>
              <w:bottom w:val="single" w:sz="4" w:space="0" w:color="auto"/>
              <w:right w:val="single" w:sz="4" w:space="0" w:color="auto"/>
            </w:tcBorders>
            <w:shd w:val="clear" w:color="auto" w:fill="auto"/>
            <w:noWrap/>
            <w:vAlign w:val="bottom"/>
            <w:hideMark/>
          </w:tcPr>
          <w:p w14:paraId="54C02913" w14:textId="77777777" w:rsidR="006F240B" w:rsidRPr="009C7948" w:rsidRDefault="006F240B" w:rsidP="009C7948">
            <w:pPr>
              <w:rPr>
                <w:rFonts w:cstheme="minorHAnsi"/>
                <w:sz w:val="24"/>
                <w:szCs w:val="24"/>
              </w:rPr>
            </w:pPr>
            <w:r w:rsidRPr="009C7948">
              <w:rPr>
                <w:rFonts w:cstheme="minorHAnsi"/>
                <w:sz w:val="24"/>
                <w:szCs w:val="24"/>
              </w:rPr>
              <w:t xml:space="preserve">VENCIMENTOS E VANTAGENS FIXAS - PESSOAL MILITAR                                 </w:t>
            </w:r>
          </w:p>
        </w:tc>
      </w:tr>
      <w:tr w:rsidR="006F240B" w:rsidRPr="009C7948" w14:paraId="587F9EA0"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A9D4F0" w14:textId="77777777" w:rsidR="006F240B" w:rsidRPr="009C7948" w:rsidRDefault="006F240B" w:rsidP="009C7948">
            <w:pPr>
              <w:jc w:val="center"/>
              <w:rPr>
                <w:rFonts w:cstheme="minorHAnsi"/>
                <w:sz w:val="24"/>
                <w:szCs w:val="24"/>
              </w:rPr>
            </w:pPr>
            <w:r w:rsidRPr="009C7948">
              <w:rPr>
                <w:rFonts w:cstheme="minorHAnsi"/>
                <w:sz w:val="24"/>
                <w:szCs w:val="24"/>
              </w:rPr>
              <w:t>13</w:t>
            </w:r>
          </w:p>
        </w:tc>
        <w:tc>
          <w:tcPr>
            <w:tcW w:w="6257" w:type="dxa"/>
            <w:tcBorders>
              <w:top w:val="nil"/>
              <w:left w:val="nil"/>
              <w:bottom w:val="single" w:sz="4" w:space="0" w:color="auto"/>
              <w:right w:val="single" w:sz="4" w:space="0" w:color="auto"/>
            </w:tcBorders>
            <w:shd w:val="clear" w:color="auto" w:fill="auto"/>
            <w:noWrap/>
            <w:vAlign w:val="bottom"/>
            <w:hideMark/>
          </w:tcPr>
          <w:p w14:paraId="365AE7E9" w14:textId="77777777" w:rsidR="006F240B" w:rsidRPr="009C7948" w:rsidRDefault="006F240B" w:rsidP="009C7948">
            <w:pPr>
              <w:rPr>
                <w:rFonts w:cstheme="minorHAnsi"/>
                <w:sz w:val="24"/>
                <w:szCs w:val="24"/>
              </w:rPr>
            </w:pPr>
            <w:r w:rsidRPr="009C7948">
              <w:rPr>
                <w:rFonts w:cstheme="minorHAnsi"/>
                <w:sz w:val="24"/>
                <w:szCs w:val="24"/>
              </w:rPr>
              <w:t xml:space="preserve">OBRIGACOES PATRONAIS                                                            </w:t>
            </w:r>
          </w:p>
        </w:tc>
      </w:tr>
      <w:tr w:rsidR="006F240B" w:rsidRPr="009C7948" w14:paraId="5EE60B66"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F536D1" w14:textId="77777777" w:rsidR="006F240B" w:rsidRPr="009C7948" w:rsidRDefault="006F240B" w:rsidP="009C7948">
            <w:pPr>
              <w:jc w:val="center"/>
              <w:rPr>
                <w:rFonts w:cstheme="minorHAnsi"/>
                <w:sz w:val="24"/>
                <w:szCs w:val="24"/>
              </w:rPr>
            </w:pPr>
            <w:r w:rsidRPr="009C7948">
              <w:rPr>
                <w:rFonts w:cstheme="minorHAnsi"/>
                <w:sz w:val="24"/>
                <w:szCs w:val="24"/>
              </w:rPr>
              <w:t>16</w:t>
            </w:r>
          </w:p>
        </w:tc>
        <w:tc>
          <w:tcPr>
            <w:tcW w:w="6257" w:type="dxa"/>
            <w:tcBorders>
              <w:top w:val="nil"/>
              <w:left w:val="nil"/>
              <w:bottom w:val="single" w:sz="4" w:space="0" w:color="auto"/>
              <w:right w:val="single" w:sz="4" w:space="0" w:color="auto"/>
            </w:tcBorders>
            <w:shd w:val="clear" w:color="auto" w:fill="auto"/>
            <w:noWrap/>
            <w:vAlign w:val="bottom"/>
            <w:hideMark/>
          </w:tcPr>
          <w:p w14:paraId="0444CFD7" w14:textId="77777777" w:rsidR="006F240B" w:rsidRPr="009C7948" w:rsidRDefault="006F240B" w:rsidP="009C7948">
            <w:pPr>
              <w:rPr>
                <w:rFonts w:cstheme="minorHAnsi"/>
                <w:sz w:val="24"/>
                <w:szCs w:val="24"/>
              </w:rPr>
            </w:pPr>
            <w:r w:rsidRPr="009C7948">
              <w:rPr>
                <w:rFonts w:cstheme="minorHAnsi"/>
                <w:sz w:val="24"/>
                <w:szCs w:val="24"/>
              </w:rPr>
              <w:t xml:space="preserve">OUTRAS DESPESAS VARIAVEIS - PESSOAL CIVIL                                       </w:t>
            </w:r>
          </w:p>
        </w:tc>
      </w:tr>
      <w:tr w:rsidR="006F240B" w:rsidRPr="009C7948" w14:paraId="5D0F089A"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502CE9" w14:textId="77777777" w:rsidR="006F240B" w:rsidRPr="009C7948" w:rsidRDefault="006F240B" w:rsidP="009C7948">
            <w:pPr>
              <w:jc w:val="center"/>
              <w:rPr>
                <w:rFonts w:cstheme="minorHAnsi"/>
                <w:sz w:val="24"/>
                <w:szCs w:val="24"/>
              </w:rPr>
            </w:pPr>
            <w:r w:rsidRPr="009C7948">
              <w:rPr>
                <w:rFonts w:cstheme="minorHAnsi"/>
                <w:sz w:val="24"/>
                <w:szCs w:val="24"/>
              </w:rPr>
              <w:t>46</w:t>
            </w:r>
          </w:p>
        </w:tc>
        <w:tc>
          <w:tcPr>
            <w:tcW w:w="6257" w:type="dxa"/>
            <w:tcBorders>
              <w:top w:val="nil"/>
              <w:left w:val="nil"/>
              <w:bottom w:val="single" w:sz="4" w:space="0" w:color="auto"/>
              <w:right w:val="single" w:sz="4" w:space="0" w:color="auto"/>
            </w:tcBorders>
            <w:shd w:val="clear" w:color="auto" w:fill="auto"/>
            <w:noWrap/>
            <w:vAlign w:val="bottom"/>
            <w:hideMark/>
          </w:tcPr>
          <w:p w14:paraId="30D7ACDB" w14:textId="77777777" w:rsidR="006F240B" w:rsidRPr="009C7948" w:rsidRDefault="006F240B" w:rsidP="009C7948">
            <w:pPr>
              <w:rPr>
                <w:rFonts w:cstheme="minorHAnsi"/>
                <w:sz w:val="24"/>
                <w:szCs w:val="24"/>
              </w:rPr>
            </w:pPr>
            <w:r w:rsidRPr="009C7948">
              <w:rPr>
                <w:rFonts w:cstheme="minorHAnsi"/>
                <w:sz w:val="24"/>
                <w:szCs w:val="24"/>
              </w:rPr>
              <w:t xml:space="preserve">AUXILIO-ALIMENTACAO                                                             </w:t>
            </w:r>
          </w:p>
        </w:tc>
      </w:tr>
      <w:tr w:rsidR="006F240B" w:rsidRPr="009C7948" w14:paraId="73CDED41"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C9DAE2" w14:textId="77777777" w:rsidR="006F240B" w:rsidRPr="009C7948" w:rsidRDefault="006F240B" w:rsidP="009C7948">
            <w:pPr>
              <w:jc w:val="center"/>
              <w:rPr>
                <w:rFonts w:cstheme="minorHAnsi"/>
                <w:sz w:val="24"/>
                <w:szCs w:val="24"/>
              </w:rPr>
            </w:pPr>
            <w:r w:rsidRPr="009C7948">
              <w:rPr>
                <w:rFonts w:cstheme="minorHAnsi"/>
                <w:sz w:val="24"/>
                <w:szCs w:val="24"/>
              </w:rPr>
              <w:t>49</w:t>
            </w:r>
          </w:p>
        </w:tc>
        <w:tc>
          <w:tcPr>
            <w:tcW w:w="6257" w:type="dxa"/>
            <w:tcBorders>
              <w:top w:val="nil"/>
              <w:left w:val="nil"/>
              <w:bottom w:val="single" w:sz="4" w:space="0" w:color="auto"/>
              <w:right w:val="single" w:sz="4" w:space="0" w:color="auto"/>
            </w:tcBorders>
            <w:shd w:val="clear" w:color="auto" w:fill="auto"/>
            <w:noWrap/>
            <w:vAlign w:val="bottom"/>
            <w:hideMark/>
          </w:tcPr>
          <w:p w14:paraId="6EDEC8E5" w14:textId="77777777" w:rsidR="006F240B" w:rsidRPr="009C7948" w:rsidRDefault="006F240B" w:rsidP="009C7948">
            <w:pPr>
              <w:rPr>
                <w:rFonts w:cstheme="minorHAnsi"/>
                <w:sz w:val="24"/>
                <w:szCs w:val="24"/>
              </w:rPr>
            </w:pPr>
            <w:r w:rsidRPr="009C7948">
              <w:rPr>
                <w:rFonts w:cstheme="minorHAnsi"/>
                <w:sz w:val="24"/>
                <w:szCs w:val="24"/>
              </w:rPr>
              <w:t xml:space="preserve">AUXILIO-TRANSPORTE                                                              </w:t>
            </w:r>
          </w:p>
        </w:tc>
      </w:tr>
      <w:tr w:rsidR="006F240B" w:rsidRPr="009C7948" w14:paraId="26478B7D"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13BE64" w14:textId="77777777" w:rsidR="006F240B" w:rsidRPr="009C7948" w:rsidRDefault="006F240B" w:rsidP="009C7948">
            <w:pPr>
              <w:jc w:val="center"/>
              <w:rPr>
                <w:rFonts w:cstheme="minorHAnsi"/>
                <w:sz w:val="24"/>
                <w:szCs w:val="24"/>
              </w:rPr>
            </w:pPr>
            <w:r w:rsidRPr="009C7948">
              <w:rPr>
                <w:rFonts w:cstheme="minorHAnsi"/>
                <w:sz w:val="24"/>
                <w:szCs w:val="24"/>
              </w:rPr>
              <w:t>94</w:t>
            </w:r>
          </w:p>
        </w:tc>
        <w:tc>
          <w:tcPr>
            <w:tcW w:w="6257" w:type="dxa"/>
            <w:tcBorders>
              <w:top w:val="nil"/>
              <w:left w:val="nil"/>
              <w:bottom w:val="single" w:sz="4" w:space="0" w:color="auto"/>
              <w:right w:val="single" w:sz="4" w:space="0" w:color="auto"/>
            </w:tcBorders>
            <w:shd w:val="clear" w:color="auto" w:fill="auto"/>
            <w:noWrap/>
            <w:vAlign w:val="bottom"/>
            <w:hideMark/>
          </w:tcPr>
          <w:p w14:paraId="167BCBD6" w14:textId="77777777" w:rsidR="006F240B" w:rsidRPr="009C7948" w:rsidRDefault="006F240B" w:rsidP="009C7948">
            <w:pPr>
              <w:rPr>
                <w:rFonts w:cstheme="minorHAnsi"/>
                <w:sz w:val="24"/>
                <w:szCs w:val="24"/>
              </w:rPr>
            </w:pPr>
            <w:r w:rsidRPr="009C7948">
              <w:rPr>
                <w:rFonts w:cstheme="minorHAnsi"/>
                <w:sz w:val="24"/>
                <w:szCs w:val="24"/>
              </w:rPr>
              <w:t xml:space="preserve">INDENIZACOES E RESTITUICOES TRABALHISTAS                                        </w:t>
            </w:r>
          </w:p>
        </w:tc>
      </w:tr>
      <w:tr w:rsidR="006F240B" w:rsidRPr="009C7948" w14:paraId="4EF0F45D"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BEFD79" w14:textId="77777777" w:rsidR="006F240B" w:rsidRPr="009C7948" w:rsidRDefault="006F240B" w:rsidP="009C7948">
            <w:pPr>
              <w:jc w:val="center"/>
              <w:rPr>
                <w:rFonts w:cstheme="minorHAnsi"/>
                <w:sz w:val="24"/>
                <w:szCs w:val="24"/>
              </w:rPr>
            </w:pPr>
            <w:r w:rsidRPr="009C7948">
              <w:rPr>
                <w:rFonts w:cstheme="minorHAnsi"/>
                <w:sz w:val="24"/>
                <w:szCs w:val="24"/>
              </w:rPr>
              <w:t>96</w:t>
            </w:r>
          </w:p>
        </w:tc>
        <w:tc>
          <w:tcPr>
            <w:tcW w:w="6257" w:type="dxa"/>
            <w:tcBorders>
              <w:top w:val="nil"/>
              <w:left w:val="nil"/>
              <w:bottom w:val="single" w:sz="4" w:space="0" w:color="auto"/>
              <w:right w:val="single" w:sz="4" w:space="0" w:color="auto"/>
            </w:tcBorders>
            <w:shd w:val="clear" w:color="auto" w:fill="auto"/>
            <w:noWrap/>
            <w:vAlign w:val="bottom"/>
            <w:hideMark/>
          </w:tcPr>
          <w:p w14:paraId="370ED43D" w14:textId="77777777" w:rsidR="006F240B" w:rsidRPr="009C7948" w:rsidRDefault="006F240B" w:rsidP="009C7948">
            <w:pPr>
              <w:rPr>
                <w:rFonts w:cstheme="minorHAnsi"/>
                <w:sz w:val="24"/>
                <w:szCs w:val="24"/>
              </w:rPr>
            </w:pPr>
            <w:r w:rsidRPr="009C7948">
              <w:rPr>
                <w:rFonts w:cstheme="minorHAnsi"/>
                <w:sz w:val="24"/>
                <w:szCs w:val="24"/>
              </w:rPr>
              <w:t xml:space="preserve">RESSARCIMENTO DE DESPESAS DE PESSOAL REQUISITADO                                </w:t>
            </w:r>
          </w:p>
        </w:tc>
      </w:tr>
      <w:tr w:rsidR="006F240B" w:rsidRPr="009C7948" w14:paraId="783140B2"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DB6336" w14:textId="77777777" w:rsidR="006F240B" w:rsidRPr="009C7948" w:rsidRDefault="006F240B" w:rsidP="009C7948">
            <w:pPr>
              <w:jc w:val="center"/>
              <w:rPr>
                <w:rFonts w:cstheme="minorHAnsi"/>
                <w:sz w:val="24"/>
                <w:szCs w:val="24"/>
              </w:rPr>
            </w:pPr>
            <w:r w:rsidRPr="009C7948">
              <w:rPr>
                <w:rFonts w:cstheme="minorHAnsi"/>
                <w:sz w:val="24"/>
                <w:szCs w:val="24"/>
              </w:rPr>
              <w:t>98</w:t>
            </w:r>
          </w:p>
        </w:tc>
        <w:tc>
          <w:tcPr>
            <w:tcW w:w="6257" w:type="dxa"/>
            <w:tcBorders>
              <w:top w:val="nil"/>
              <w:left w:val="nil"/>
              <w:bottom w:val="single" w:sz="4" w:space="0" w:color="auto"/>
              <w:right w:val="single" w:sz="4" w:space="0" w:color="auto"/>
            </w:tcBorders>
            <w:shd w:val="clear" w:color="auto" w:fill="auto"/>
            <w:noWrap/>
            <w:vAlign w:val="bottom"/>
            <w:hideMark/>
          </w:tcPr>
          <w:p w14:paraId="5779D6C6" w14:textId="77777777" w:rsidR="006F240B" w:rsidRPr="009C7948" w:rsidRDefault="006F240B" w:rsidP="009C7948">
            <w:pPr>
              <w:rPr>
                <w:rFonts w:cstheme="minorHAnsi"/>
                <w:sz w:val="24"/>
                <w:szCs w:val="24"/>
              </w:rPr>
            </w:pPr>
            <w:r w:rsidRPr="009C7948">
              <w:rPr>
                <w:rFonts w:cstheme="minorHAnsi"/>
                <w:sz w:val="24"/>
                <w:szCs w:val="24"/>
              </w:rPr>
              <w:t>COMPENSAÇÕES AO RGPS</w:t>
            </w:r>
          </w:p>
        </w:tc>
      </w:tr>
    </w:tbl>
    <w:p w14:paraId="148BD38B" w14:textId="77777777" w:rsidR="006F240B" w:rsidRPr="009C7948" w:rsidRDefault="006F240B" w:rsidP="006F240B">
      <w:pPr>
        <w:pStyle w:val="Recuodecorpodetexto"/>
        <w:tabs>
          <w:tab w:val="left" w:pos="900"/>
        </w:tabs>
        <w:spacing w:after="240" w:line="240" w:lineRule="auto"/>
        <w:ind w:left="720"/>
        <w:jc w:val="both"/>
        <w:rPr>
          <w:rFonts w:cstheme="minorHAnsi"/>
          <w:color w:val="000000" w:themeColor="text1"/>
          <w:sz w:val="24"/>
          <w:szCs w:val="24"/>
        </w:rPr>
      </w:pPr>
    </w:p>
    <w:p w14:paraId="533F3E1B" w14:textId="1438BBB3" w:rsidR="006F240B" w:rsidRPr="009C7948" w:rsidRDefault="006F240B" w:rsidP="00E21D5E">
      <w:pPr>
        <w:ind w:firstLine="708"/>
        <w:jc w:val="both"/>
        <w:rPr>
          <w:rFonts w:cstheme="minorHAnsi"/>
          <w:color w:val="000000" w:themeColor="text1"/>
          <w:sz w:val="24"/>
          <w:szCs w:val="24"/>
        </w:rPr>
      </w:pPr>
      <w:r w:rsidRPr="009C7948">
        <w:rPr>
          <w:rFonts w:cstheme="minorHAnsi"/>
          <w:color w:val="000000" w:themeColor="text1"/>
          <w:sz w:val="24"/>
          <w:szCs w:val="24"/>
        </w:rPr>
        <w:t>Os critérios utilizados para delimitar as despesas com pessoal devem ser revistos para cada PAINT elaborado e devem ser documentados junto com o plano anual conforme modelo da planilha "Matriz Risco PAINT", a aba "Observações"</w:t>
      </w:r>
      <w:r w:rsidR="00777BCA">
        <w:rPr>
          <w:rFonts w:cstheme="minorHAnsi"/>
          <w:color w:val="000000" w:themeColor="text1"/>
          <w:sz w:val="24"/>
          <w:szCs w:val="24"/>
        </w:rPr>
        <w:t>.</w:t>
      </w:r>
    </w:p>
    <w:p w14:paraId="3C3E7E01" w14:textId="55917829" w:rsidR="006F240B" w:rsidRPr="009C7948" w:rsidRDefault="00E21D5E" w:rsidP="00E21D5E">
      <w:pPr>
        <w:pStyle w:val="Recuodecorpodetexto"/>
        <w:tabs>
          <w:tab w:val="left" w:pos="709"/>
        </w:tabs>
        <w:spacing w:after="240" w:line="240" w:lineRule="auto"/>
        <w:ind w:left="0"/>
        <w:jc w:val="both"/>
        <w:rPr>
          <w:rFonts w:cstheme="minorHAnsi"/>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Nota 6</w:t>
      </w:r>
      <w:r w:rsidR="006F240B" w:rsidRPr="009C7948">
        <w:rPr>
          <w:rFonts w:cstheme="minorHAnsi"/>
          <w:color w:val="000000" w:themeColor="text1"/>
          <w:sz w:val="24"/>
          <w:szCs w:val="24"/>
        </w:rPr>
        <w:t>: Critérios para delimitar as "demais despesas" utilizadas no critério "Orçamento Executado no Ano Anterior":</w:t>
      </w:r>
    </w:p>
    <w:p w14:paraId="4474D14B" w14:textId="77777777" w:rsidR="006F240B" w:rsidRPr="009C7948" w:rsidRDefault="006F240B" w:rsidP="00E21D5E">
      <w:pPr>
        <w:pStyle w:val="Recuodecorpodetexto"/>
        <w:numPr>
          <w:ilvl w:val="0"/>
          <w:numId w:val="8"/>
        </w:numPr>
        <w:tabs>
          <w:tab w:val="left" w:pos="1134"/>
        </w:tabs>
        <w:spacing w:after="240" w:line="240" w:lineRule="auto"/>
        <w:jc w:val="both"/>
        <w:rPr>
          <w:rFonts w:cstheme="minorHAnsi"/>
          <w:color w:val="000000" w:themeColor="text1"/>
          <w:sz w:val="24"/>
          <w:szCs w:val="24"/>
        </w:rPr>
      </w:pPr>
      <w:r w:rsidRPr="009C7948">
        <w:rPr>
          <w:rFonts w:cstheme="minorHAnsi"/>
          <w:color w:val="000000" w:themeColor="text1"/>
          <w:sz w:val="24"/>
          <w:szCs w:val="24"/>
        </w:rPr>
        <w:lastRenderedPageBreak/>
        <w:t>Todos os empenhos, excluídos àqueles selecionados para as despesas de pessoal;</w:t>
      </w:r>
    </w:p>
    <w:p w14:paraId="508DF76C" w14:textId="77777777" w:rsidR="006F240B" w:rsidRPr="009C7948" w:rsidRDefault="006F240B" w:rsidP="00E21D5E">
      <w:pPr>
        <w:pStyle w:val="Recuodecorpodetexto"/>
        <w:numPr>
          <w:ilvl w:val="0"/>
          <w:numId w:val="8"/>
        </w:numPr>
        <w:tabs>
          <w:tab w:val="left" w:pos="1276"/>
        </w:tabs>
        <w:spacing w:after="240" w:line="240" w:lineRule="auto"/>
        <w:jc w:val="both"/>
        <w:rPr>
          <w:rFonts w:cstheme="minorHAnsi"/>
          <w:color w:val="000000" w:themeColor="text1"/>
          <w:sz w:val="24"/>
          <w:szCs w:val="24"/>
        </w:rPr>
      </w:pPr>
      <w:r w:rsidRPr="009C7948">
        <w:rPr>
          <w:rFonts w:cstheme="minorHAnsi"/>
          <w:color w:val="000000" w:themeColor="text1"/>
          <w:sz w:val="24"/>
          <w:szCs w:val="24"/>
        </w:rPr>
        <w:t>Exclusão de empenhos referentes aos seguintes Elementos de Despesas:</w:t>
      </w:r>
    </w:p>
    <w:tbl>
      <w:tblPr>
        <w:tblW w:w="7211" w:type="dxa"/>
        <w:jc w:val="center"/>
        <w:tblCellMar>
          <w:left w:w="70" w:type="dxa"/>
          <w:right w:w="70" w:type="dxa"/>
        </w:tblCellMar>
        <w:tblLook w:val="04A0" w:firstRow="1" w:lastRow="0" w:firstColumn="1" w:lastColumn="0" w:noHBand="0" w:noVBand="1"/>
      </w:tblPr>
      <w:tblGrid>
        <w:gridCol w:w="700"/>
        <w:gridCol w:w="6511"/>
      </w:tblGrid>
      <w:tr w:rsidR="006F240B" w:rsidRPr="009C7948" w14:paraId="14E58DC4" w14:textId="77777777" w:rsidTr="009C7948">
        <w:trPr>
          <w:trHeight w:val="25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C784" w14:textId="77777777" w:rsidR="006F240B" w:rsidRPr="009C7948" w:rsidRDefault="006F240B" w:rsidP="009C7948">
            <w:pPr>
              <w:jc w:val="center"/>
              <w:rPr>
                <w:rFonts w:cstheme="minorHAnsi"/>
                <w:sz w:val="24"/>
                <w:szCs w:val="24"/>
              </w:rPr>
            </w:pPr>
            <w:r w:rsidRPr="009C7948">
              <w:rPr>
                <w:rFonts w:cstheme="minorHAnsi"/>
                <w:sz w:val="24"/>
                <w:szCs w:val="24"/>
              </w:rPr>
              <w:t>21</w:t>
            </w:r>
          </w:p>
        </w:tc>
        <w:tc>
          <w:tcPr>
            <w:tcW w:w="6511" w:type="dxa"/>
            <w:tcBorders>
              <w:top w:val="single" w:sz="4" w:space="0" w:color="auto"/>
              <w:left w:val="nil"/>
              <w:bottom w:val="single" w:sz="4" w:space="0" w:color="auto"/>
              <w:right w:val="single" w:sz="4" w:space="0" w:color="auto"/>
            </w:tcBorders>
            <w:shd w:val="clear" w:color="auto" w:fill="auto"/>
            <w:noWrap/>
            <w:vAlign w:val="bottom"/>
            <w:hideMark/>
          </w:tcPr>
          <w:p w14:paraId="1C4818A1" w14:textId="77777777" w:rsidR="006F240B" w:rsidRPr="009C7948" w:rsidRDefault="006F240B" w:rsidP="009C7948">
            <w:pPr>
              <w:rPr>
                <w:rFonts w:cstheme="minorHAnsi"/>
                <w:sz w:val="24"/>
                <w:szCs w:val="24"/>
              </w:rPr>
            </w:pPr>
            <w:r w:rsidRPr="009C7948">
              <w:rPr>
                <w:rFonts w:cstheme="minorHAnsi"/>
                <w:sz w:val="24"/>
                <w:szCs w:val="24"/>
              </w:rPr>
              <w:t xml:space="preserve">JUROS SOBRE A DIVIDA POR CONTRATO                                               </w:t>
            </w:r>
          </w:p>
        </w:tc>
      </w:tr>
      <w:tr w:rsidR="006F240B" w:rsidRPr="009C7948" w14:paraId="53BE744A"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7C514C" w14:textId="77777777" w:rsidR="006F240B" w:rsidRPr="009C7948" w:rsidRDefault="006F240B" w:rsidP="009C7948">
            <w:pPr>
              <w:jc w:val="center"/>
              <w:rPr>
                <w:rFonts w:cstheme="minorHAnsi"/>
                <w:sz w:val="24"/>
                <w:szCs w:val="24"/>
              </w:rPr>
            </w:pPr>
            <w:r w:rsidRPr="009C7948">
              <w:rPr>
                <w:rFonts w:cstheme="minorHAnsi"/>
                <w:sz w:val="24"/>
                <w:szCs w:val="24"/>
              </w:rPr>
              <w:t>22</w:t>
            </w:r>
          </w:p>
        </w:tc>
        <w:tc>
          <w:tcPr>
            <w:tcW w:w="6511" w:type="dxa"/>
            <w:tcBorders>
              <w:top w:val="nil"/>
              <w:left w:val="nil"/>
              <w:bottom w:val="single" w:sz="4" w:space="0" w:color="auto"/>
              <w:right w:val="single" w:sz="4" w:space="0" w:color="auto"/>
            </w:tcBorders>
            <w:shd w:val="clear" w:color="auto" w:fill="auto"/>
            <w:noWrap/>
            <w:vAlign w:val="bottom"/>
            <w:hideMark/>
          </w:tcPr>
          <w:p w14:paraId="4D47BA2F" w14:textId="77777777" w:rsidR="006F240B" w:rsidRPr="009C7948" w:rsidRDefault="006F240B" w:rsidP="009C7948">
            <w:pPr>
              <w:rPr>
                <w:rFonts w:cstheme="minorHAnsi"/>
                <w:sz w:val="24"/>
                <w:szCs w:val="24"/>
              </w:rPr>
            </w:pPr>
            <w:r w:rsidRPr="009C7948">
              <w:rPr>
                <w:rFonts w:cstheme="minorHAnsi"/>
                <w:sz w:val="24"/>
                <w:szCs w:val="24"/>
              </w:rPr>
              <w:t xml:space="preserve">OUTROS ENCARGOS SOBRE A DIVIDA POR CONTRATO                                     </w:t>
            </w:r>
          </w:p>
        </w:tc>
      </w:tr>
      <w:tr w:rsidR="006F240B" w:rsidRPr="009C7948" w14:paraId="4D3B6713"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802535" w14:textId="77777777" w:rsidR="006F240B" w:rsidRPr="009C7948" w:rsidRDefault="006F240B" w:rsidP="009C7948">
            <w:pPr>
              <w:jc w:val="center"/>
              <w:rPr>
                <w:rFonts w:cstheme="minorHAnsi"/>
                <w:sz w:val="24"/>
                <w:szCs w:val="24"/>
              </w:rPr>
            </w:pPr>
            <w:r w:rsidRPr="009C7948">
              <w:rPr>
                <w:rFonts w:cstheme="minorHAnsi"/>
                <w:sz w:val="24"/>
                <w:szCs w:val="24"/>
              </w:rPr>
              <w:t>47</w:t>
            </w:r>
          </w:p>
        </w:tc>
        <w:tc>
          <w:tcPr>
            <w:tcW w:w="6511" w:type="dxa"/>
            <w:tcBorders>
              <w:top w:val="nil"/>
              <w:left w:val="nil"/>
              <w:bottom w:val="single" w:sz="4" w:space="0" w:color="auto"/>
              <w:right w:val="single" w:sz="4" w:space="0" w:color="auto"/>
            </w:tcBorders>
            <w:shd w:val="clear" w:color="auto" w:fill="auto"/>
            <w:noWrap/>
            <w:vAlign w:val="bottom"/>
            <w:hideMark/>
          </w:tcPr>
          <w:p w14:paraId="6B20326D" w14:textId="77777777" w:rsidR="006F240B" w:rsidRPr="009C7948" w:rsidRDefault="006F240B" w:rsidP="009C7948">
            <w:pPr>
              <w:rPr>
                <w:rFonts w:cstheme="minorHAnsi"/>
                <w:sz w:val="24"/>
                <w:szCs w:val="24"/>
              </w:rPr>
            </w:pPr>
            <w:r w:rsidRPr="009C7948">
              <w:rPr>
                <w:rFonts w:cstheme="minorHAnsi"/>
                <w:sz w:val="24"/>
                <w:szCs w:val="24"/>
              </w:rPr>
              <w:t xml:space="preserve">OBRIGACOES TRIBUTARIAS E CONTRIBUTIVAS                                          </w:t>
            </w:r>
          </w:p>
        </w:tc>
      </w:tr>
      <w:tr w:rsidR="006F240B" w:rsidRPr="009C7948" w14:paraId="740CE994" w14:textId="77777777" w:rsidTr="009C7948">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EE17E5" w14:textId="77777777" w:rsidR="006F240B" w:rsidRPr="009C7948" w:rsidRDefault="006F240B" w:rsidP="009C7948">
            <w:pPr>
              <w:jc w:val="center"/>
              <w:rPr>
                <w:rFonts w:cstheme="minorHAnsi"/>
                <w:sz w:val="24"/>
                <w:szCs w:val="24"/>
              </w:rPr>
            </w:pPr>
            <w:r w:rsidRPr="009C7948">
              <w:rPr>
                <w:rFonts w:cstheme="minorHAnsi"/>
                <w:sz w:val="24"/>
                <w:szCs w:val="24"/>
              </w:rPr>
              <w:t>71</w:t>
            </w:r>
          </w:p>
        </w:tc>
        <w:tc>
          <w:tcPr>
            <w:tcW w:w="6511" w:type="dxa"/>
            <w:tcBorders>
              <w:top w:val="nil"/>
              <w:left w:val="nil"/>
              <w:bottom w:val="single" w:sz="4" w:space="0" w:color="auto"/>
              <w:right w:val="single" w:sz="4" w:space="0" w:color="auto"/>
            </w:tcBorders>
            <w:shd w:val="clear" w:color="auto" w:fill="auto"/>
            <w:noWrap/>
            <w:vAlign w:val="bottom"/>
            <w:hideMark/>
          </w:tcPr>
          <w:p w14:paraId="1B179DC9" w14:textId="77777777" w:rsidR="006F240B" w:rsidRPr="009C7948" w:rsidRDefault="006F240B" w:rsidP="009C7948">
            <w:pPr>
              <w:rPr>
                <w:rFonts w:cstheme="minorHAnsi"/>
                <w:sz w:val="24"/>
                <w:szCs w:val="24"/>
              </w:rPr>
            </w:pPr>
            <w:r w:rsidRPr="009C7948">
              <w:rPr>
                <w:rFonts w:cstheme="minorHAnsi"/>
                <w:sz w:val="24"/>
                <w:szCs w:val="24"/>
              </w:rPr>
              <w:t xml:space="preserve">PRINCIPAL DA DIVIDA CONTRATUAL RESGATADO                                        </w:t>
            </w:r>
          </w:p>
        </w:tc>
      </w:tr>
    </w:tbl>
    <w:p w14:paraId="2E69D07F" w14:textId="77777777" w:rsidR="006F240B" w:rsidRPr="009C7948" w:rsidRDefault="006F240B" w:rsidP="006F240B">
      <w:pPr>
        <w:pStyle w:val="Recuodecorpodetexto"/>
        <w:tabs>
          <w:tab w:val="left" w:pos="900"/>
        </w:tabs>
        <w:spacing w:after="240" w:line="240" w:lineRule="auto"/>
        <w:jc w:val="both"/>
        <w:rPr>
          <w:rFonts w:cstheme="minorHAnsi"/>
          <w:color w:val="1F497D"/>
          <w:sz w:val="24"/>
          <w:szCs w:val="24"/>
        </w:rPr>
      </w:pPr>
    </w:p>
    <w:p w14:paraId="2C706A2F" w14:textId="5F857A72" w:rsidR="006F240B" w:rsidRPr="009C7948" w:rsidRDefault="006F240B" w:rsidP="006F240B">
      <w:pPr>
        <w:pStyle w:val="Recuodecorpodetexto"/>
        <w:tabs>
          <w:tab w:val="left" w:pos="900"/>
        </w:tabs>
        <w:spacing w:after="240" w:line="240" w:lineRule="auto"/>
        <w:ind w:left="0"/>
        <w:jc w:val="both"/>
        <w:rPr>
          <w:rFonts w:cstheme="minorHAnsi"/>
          <w:color w:val="000000"/>
          <w:sz w:val="24"/>
          <w:szCs w:val="24"/>
        </w:rPr>
      </w:pPr>
      <w:r w:rsidRPr="009C7948">
        <w:rPr>
          <w:rFonts w:cstheme="minorHAnsi"/>
          <w:color w:val="000000"/>
          <w:sz w:val="24"/>
          <w:szCs w:val="24"/>
        </w:rPr>
        <w:t>Os critérios utilizados para delimitar as “demais despesas” devem ser revistos para cada PAINT elaborado e devem ser documentados junto com o plano anual conforme modelo da planilha "Matriz Risco PAINT", na aba "Observações"</w:t>
      </w:r>
      <w:r w:rsidR="00DF5000" w:rsidRPr="00DF5000">
        <w:rPr>
          <w:rFonts w:cstheme="minorHAnsi"/>
          <w:color w:val="000000"/>
          <w:sz w:val="24"/>
          <w:szCs w:val="24"/>
        </w:rPr>
        <w:t>.</w:t>
      </w:r>
    </w:p>
    <w:p w14:paraId="5D2E9788" w14:textId="07AD8B95" w:rsidR="006F240B" w:rsidRDefault="00DF5000" w:rsidP="00DF5000">
      <w:pPr>
        <w:pStyle w:val="Recuodecorpodetexto"/>
        <w:tabs>
          <w:tab w:val="left" w:pos="709"/>
        </w:tabs>
        <w:spacing w:after="240" w:line="240" w:lineRule="auto"/>
        <w:ind w:left="0"/>
        <w:jc w:val="both"/>
        <w:rPr>
          <w:rFonts w:cstheme="minorHAnsi"/>
          <w:color w:val="000000"/>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 xml:space="preserve">Nota 7: </w:t>
      </w:r>
      <w:r>
        <w:rPr>
          <w:rFonts w:cstheme="minorHAnsi"/>
          <w:color w:val="000000"/>
          <w:sz w:val="24"/>
          <w:szCs w:val="24"/>
        </w:rPr>
        <w:t>O</w:t>
      </w:r>
      <w:r w:rsidR="006F240B" w:rsidRPr="009C7948">
        <w:rPr>
          <w:rFonts w:cstheme="minorHAnsi"/>
          <w:color w:val="000000"/>
          <w:sz w:val="24"/>
          <w:szCs w:val="24"/>
        </w:rPr>
        <w:t xml:space="preserve"> fator Orçamento Executado no Ano Anterior tem suas influências levadas em conta através de uma escala </w:t>
      </w:r>
      <w:r>
        <w:rPr>
          <w:rFonts w:cstheme="minorHAnsi"/>
          <w:color w:val="000000"/>
          <w:sz w:val="24"/>
          <w:szCs w:val="24"/>
        </w:rPr>
        <w:t xml:space="preserve">estatística </w:t>
      </w:r>
      <w:r w:rsidR="006F240B" w:rsidRPr="009C7948">
        <w:rPr>
          <w:rFonts w:cstheme="minorHAnsi"/>
          <w:color w:val="000000"/>
          <w:sz w:val="24"/>
          <w:szCs w:val="24"/>
        </w:rPr>
        <w:t>baseada em amplitude de classes, de forma a calcular faixas de intervalos</w:t>
      </w:r>
      <w:r>
        <w:rPr>
          <w:rFonts w:cstheme="minorHAnsi"/>
          <w:color w:val="000000"/>
          <w:sz w:val="24"/>
          <w:szCs w:val="24"/>
        </w:rPr>
        <w:t>.</w:t>
      </w:r>
      <w:r w:rsidR="006F240B" w:rsidRPr="009C7948">
        <w:rPr>
          <w:rFonts w:cstheme="minorHAnsi"/>
          <w:color w:val="000000"/>
          <w:sz w:val="24"/>
          <w:szCs w:val="24"/>
        </w:rPr>
        <w:t xml:space="preserve"> </w:t>
      </w:r>
      <w:r>
        <w:rPr>
          <w:rFonts w:cstheme="minorHAnsi"/>
          <w:color w:val="000000"/>
          <w:sz w:val="24"/>
          <w:szCs w:val="24"/>
        </w:rPr>
        <w:t>P</w:t>
      </w:r>
      <w:r w:rsidR="006F240B" w:rsidRPr="009C7948">
        <w:rPr>
          <w:rFonts w:cstheme="minorHAnsi"/>
          <w:color w:val="000000"/>
          <w:sz w:val="24"/>
          <w:szCs w:val="24"/>
        </w:rPr>
        <w:t>ara a determinação da quantidade de classes, é utilizada a metodologia estatística de determinação de classes que consiste na apuração da quantidade de classes através da raiz quadrada da quantidade total de eventos da população.  A amplitude de cada classe (em R$) será obtida dividindo o valor total da despesa pelo número de classes.</w:t>
      </w:r>
    </w:p>
    <w:p w14:paraId="27D0894E" w14:textId="7F68FE3C" w:rsidR="00DF5000" w:rsidRPr="009C7948" w:rsidRDefault="00DF5000" w:rsidP="00DF5000">
      <w:pPr>
        <w:pStyle w:val="Recuodecorpodetexto"/>
        <w:tabs>
          <w:tab w:val="left" w:pos="709"/>
        </w:tabs>
        <w:spacing w:after="240" w:line="240" w:lineRule="auto"/>
        <w:ind w:left="0"/>
        <w:jc w:val="both"/>
        <w:rPr>
          <w:rFonts w:cstheme="minorHAnsi"/>
          <w:color w:val="000000"/>
          <w:sz w:val="24"/>
          <w:szCs w:val="24"/>
        </w:rPr>
      </w:pPr>
      <w:r>
        <w:rPr>
          <w:rFonts w:cstheme="minorHAnsi"/>
          <w:color w:val="000000"/>
          <w:sz w:val="24"/>
          <w:szCs w:val="24"/>
        </w:rPr>
        <w:tab/>
        <w:t>Para cada classe será atribuído o nível de risco do fator, que consistirá no nível de risco máximo (1 para despesas de pessoal e 4 para demais despesas) dividido pelo número de classes estabelecido.</w:t>
      </w:r>
    </w:p>
    <w:p w14:paraId="20E8534C" w14:textId="71CAD407" w:rsidR="006F240B" w:rsidRPr="009C7948" w:rsidRDefault="00DF5000" w:rsidP="00DF5000">
      <w:pPr>
        <w:pStyle w:val="Recuodecorpodetexto"/>
        <w:tabs>
          <w:tab w:val="left" w:pos="709"/>
        </w:tabs>
        <w:spacing w:after="240" w:line="240" w:lineRule="auto"/>
        <w:ind w:left="0"/>
        <w:jc w:val="both"/>
        <w:rPr>
          <w:rFonts w:cstheme="minorHAnsi"/>
          <w:b/>
          <w:bCs/>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 xml:space="preserve">Exemplo: PAINT - </w:t>
      </w:r>
      <w:r w:rsidR="006F240B" w:rsidRPr="009C7948">
        <w:rPr>
          <w:rFonts w:cstheme="minorHAnsi"/>
          <w:b/>
          <w:bCs/>
          <w:color w:val="000000" w:themeColor="text1"/>
          <w:sz w:val="24"/>
          <w:szCs w:val="24"/>
        </w:rPr>
        <w:t>CLASSES E NÍVEIS DE RISCO - DESPESA EXECUTADA PARA EXERCÍCIO– PESSOAL (em R$). Supondo 66 unidades de gestoras e a despesa máxima com pessoal por unidade gestora no exercício foi de R$ 100.000.000,00</w:t>
      </w:r>
    </w:p>
    <w:p w14:paraId="0BD04D13" w14:textId="77777777" w:rsidR="006F240B" w:rsidRPr="009C7948" w:rsidRDefault="006F240B" w:rsidP="006F240B">
      <w:pPr>
        <w:pStyle w:val="Recuodecorpodetexto"/>
        <w:tabs>
          <w:tab w:val="left" w:pos="900"/>
        </w:tabs>
        <w:spacing w:after="240" w:line="240" w:lineRule="auto"/>
        <w:ind w:left="0"/>
        <w:jc w:val="both"/>
        <w:rPr>
          <w:rFonts w:cstheme="minorHAnsi"/>
          <w:color w:val="000000" w:themeColor="text1"/>
          <w:sz w:val="24"/>
          <w:szCs w:val="24"/>
        </w:rPr>
      </w:pPr>
      <w:r w:rsidRPr="009C7948">
        <w:rPr>
          <w:rFonts w:cstheme="minorHAnsi"/>
          <w:color w:val="000000" w:themeColor="text1"/>
          <w:sz w:val="24"/>
          <w:szCs w:val="24"/>
        </w:rPr>
        <w:t xml:space="preserve">Número de classes: Raiz Quadrada de 66 (aprox. 8) </w:t>
      </w:r>
    </w:p>
    <w:tbl>
      <w:tblPr>
        <w:tblW w:w="6608" w:type="dxa"/>
        <w:tblInd w:w="50" w:type="dxa"/>
        <w:tblCellMar>
          <w:left w:w="70" w:type="dxa"/>
          <w:right w:w="70" w:type="dxa"/>
        </w:tblCellMar>
        <w:tblLook w:val="0000" w:firstRow="0" w:lastRow="0" w:firstColumn="0" w:lastColumn="0" w:noHBand="0" w:noVBand="0"/>
      </w:tblPr>
      <w:tblGrid>
        <w:gridCol w:w="1480"/>
        <w:gridCol w:w="196"/>
        <w:gridCol w:w="1580"/>
        <w:gridCol w:w="196"/>
        <w:gridCol w:w="1790"/>
        <w:gridCol w:w="196"/>
        <w:gridCol w:w="1380"/>
      </w:tblGrid>
      <w:tr w:rsidR="006F240B" w:rsidRPr="009C7948" w14:paraId="589DE7D3" w14:textId="77777777" w:rsidTr="009C7948">
        <w:trPr>
          <w:trHeight w:val="510"/>
        </w:trPr>
        <w:tc>
          <w:tcPr>
            <w:tcW w:w="1480" w:type="dxa"/>
            <w:tcBorders>
              <w:top w:val="single" w:sz="4" w:space="0" w:color="auto"/>
              <w:left w:val="single" w:sz="4" w:space="0" w:color="auto"/>
              <w:bottom w:val="nil"/>
              <w:right w:val="single" w:sz="4" w:space="0" w:color="auto"/>
            </w:tcBorders>
            <w:shd w:val="clear" w:color="auto" w:fill="FFFFFF"/>
            <w:noWrap/>
            <w:vAlign w:val="center"/>
          </w:tcPr>
          <w:p w14:paraId="512989C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96" w:type="dxa"/>
            <w:tcBorders>
              <w:top w:val="single" w:sz="4" w:space="0" w:color="auto"/>
              <w:left w:val="nil"/>
              <w:bottom w:val="nil"/>
              <w:right w:val="nil"/>
            </w:tcBorders>
            <w:shd w:val="clear" w:color="auto" w:fill="FFFFFF"/>
            <w:noWrap/>
            <w:vAlign w:val="center"/>
          </w:tcPr>
          <w:p w14:paraId="4198444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nil"/>
              <w:right w:val="single" w:sz="4" w:space="0" w:color="auto"/>
            </w:tcBorders>
            <w:shd w:val="clear" w:color="auto" w:fill="FFFFFF"/>
            <w:noWrap/>
            <w:vAlign w:val="center"/>
          </w:tcPr>
          <w:p w14:paraId="09804A96"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De</w:t>
            </w:r>
          </w:p>
        </w:tc>
        <w:tc>
          <w:tcPr>
            <w:tcW w:w="196" w:type="dxa"/>
            <w:tcBorders>
              <w:top w:val="single" w:sz="4" w:space="0" w:color="auto"/>
              <w:left w:val="nil"/>
              <w:bottom w:val="nil"/>
              <w:right w:val="nil"/>
            </w:tcBorders>
            <w:shd w:val="clear" w:color="auto" w:fill="FFFFFF"/>
            <w:noWrap/>
            <w:vAlign w:val="center"/>
          </w:tcPr>
          <w:p w14:paraId="19BA1A76"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nil"/>
              <w:right w:val="single" w:sz="4" w:space="0" w:color="auto"/>
            </w:tcBorders>
            <w:shd w:val="clear" w:color="auto" w:fill="FFFFFF"/>
            <w:noWrap/>
            <w:vAlign w:val="center"/>
          </w:tcPr>
          <w:p w14:paraId="1395DCAA"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Até</w:t>
            </w:r>
          </w:p>
        </w:tc>
        <w:tc>
          <w:tcPr>
            <w:tcW w:w="196" w:type="dxa"/>
            <w:tcBorders>
              <w:top w:val="single" w:sz="4" w:space="0" w:color="auto"/>
              <w:left w:val="nil"/>
              <w:bottom w:val="nil"/>
              <w:right w:val="nil"/>
            </w:tcBorders>
            <w:shd w:val="clear" w:color="auto" w:fill="FFFFFF"/>
            <w:noWrap/>
            <w:vAlign w:val="center"/>
          </w:tcPr>
          <w:p w14:paraId="773F174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single" w:sz="4" w:space="0" w:color="auto"/>
              <w:left w:val="single" w:sz="4" w:space="0" w:color="auto"/>
              <w:bottom w:val="nil"/>
              <w:right w:val="single" w:sz="8" w:space="0" w:color="auto"/>
            </w:tcBorders>
            <w:shd w:val="clear" w:color="auto" w:fill="FFFFFF"/>
            <w:vAlign w:val="center"/>
          </w:tcPr>
          <w:p w14:paraId="4A6D27D5"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Nível de Risco</w:t>
            </w:r>
          </w:p>
        </w:tc>
      </w:tr>
      <w:tr w:rsidR="006F240B" w:rsidRPr="009C7948" w14:paraId="109ACA67" w14:textId="77777777" w:rsidTr="009C7948">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D37480"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1ª Classe</w:t>
            </w:r>
          </w:p>
        </w:tc>
        <w:tc>
          <w:tcPr>
            <w:tcW w:w="196" w:type="dxa"/>
            <w:tcBorders>
              <w:top w:val="single" w:sz="4" w:space="0" w:color="auto"/>
              <w:left w:val="nil"/>
              <w:bottom w:val="nil"/>
              <w:right w:val="nil"/>
            </w:tcBorders>
            <w:shd w:val="clear" w:color="auto" w:fill="FFFFFF"/>
            <w:noWrap/>
            <w:vAlign w:val="bottom"/>
          </w:tcPr>
          <w:p w14:paraId="17292D17"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B395FC"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R$ 0,00</w:t>
            </w:r>
          </w:p>
        </w:tc>
        <w:tc>
          <w:tcPr>
            <w:tcW w:w="196" w:type="dxa"/>
            <w:tcBorders>
              <w:top w:val="single" w:sz="4" w:space="0" w:color="auto"/>
              <w:left w:val="nil"/>
              <w:bottom w:val="nil"/>
              <w:right w:val="nil"/>
            </w:tcBorders>
            <w:shd w:val="clear" w:color="auto" w:fill="FFFFFF"/>
            <w:noWrap/>
            <w:vAlign w:val="bottom"/>
          </w:tcPr>
          <w:p w14:paraId="018DBB1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single" w:sz="4" w:space="0" w:color="auto"/>
              <w:right w:val="single" w:sz="4" w:space="0" w:color="auto"/>
            </w:tcBorders>
            <w:shd w:val="clear" w:color="auto" w:fill="FFFFFF"/>
            <w:noWrap/>
          </w:tcPr>
          <w:p w14:paraId="354F3354"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R$12.500.000,00</w:t>
            </w:r>
          </w:p>
        </w:tc>
        <w:tc>
          <w:tcPr>
            <w:tcW w:w="196" w:type="dxa"/>
            <w:tcBorders>
              <w:top w:val="single" w:sz="4" w:space="0" w:color="auto"/>
              <w:left w:val="nil"/>
              <w:bottom w:val="nil"/>
              <w:right w:val="nil"/>
            </w:tcBorders>
            <w:shd w:val="clear" w:color="auto" w:fill="FFFFFF"/>
            <w:noWrap/>
            <w:vAlign w:val="bottom"/>
          </w:tcPr>
          <w:p w14:paraId="3A70EC6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single" w:sz="4" w:space="0" w:color="auto"/>
              <w:left w:val="single" w:sz="4" w:space="0" w:color="auto"/>
              <w:bottom w:val="single" w:sz="4" w:space="0" w:color="auto"/>
              <w:right w:val="single" w:sz="8" w:space="0" w:color="auto"/>
            </w:tcBorders>
            <w:shd w:val="clear" w:color="auto" w:fill="FFFFFF"/>
            <w:noWrap/>
            <w:vAlign w:val="bottom"/>
          </w:tcPr>
          <w:p w14:paraId="192A8E1E"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0,125</w:t>
            </w:r>
          </w:p>
        </w:tc>
      </w:tr>
      <w:tr w:rsidR="006F240B" w:rsidRPr="009C7948" w14:paraId="53A00557"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1D53790F"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2ª Classe</w:t>
            </w:r>
          </w:p>
        </w:tc>
        <w:tc>
          <w:tcPr>
            <w:tcW w:w="196" w:type="dxa"/>
            <w:tcBorders>
              <w:top w:val="nil"/>
              <w:left w:val="nil"/>
              <w:bottom w:val="nil"/>
              <w:right w:val="nil"/>
            </w:tcBorders>
            <w:shd w:val="clear" w:color="auto" w:fill="FFFFFF"/>
            <w:noWrap/>
            <w:vAlign w:val="bottom"/>
          </w:tcPr>
          <w:p w14:paraId="2657EB4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5EA9AF4"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R$ 12.500.000,00</w:t>
            </w:r>
          </w:p>
        </w:tc>
        <w:tc>
          <w:tcPr>
            <w:tcW w:w="196" w:type="dxa"/>
            <w:tcBorders>
              <w:top w:val="nil"/>
              <w:left w:val="nil"/>
              <w:bottom w:val="nil"/>
              <w:right w:val="nil"/>
            </w:tcBorders>
            <w:shd w:val="clear" w:color="auto" w:fill="FFFFFF"/>
            <w:noWrap/>
            <w:vAlign w:val="bottom"/>
          </w:tcPr>
          <w:p w14:paraId="64473C0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1BD7045B"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R$25.000.000,00</w:t>
            </w:r>
          </w:p>
        </w:tc>
        <w:tc>
          <w:tcPr>
            <w:tcW w:w="196" w:type="dxa"/>
            <w:tcBorders>
              <w:top w:val="nil"/>
              <w:left w:val="nil"/>
              <w:bottom w:val="nil"/>
              <w:right w:val="nil"/>
            </w:tcBorders>
            <w:shd w:val="clear" w:color="auto" w:fill="FFFFFF"/>
            <w:noWrap/>
            <w:vAlign w:val="bottom"/>
          </w:tcPr>
          <w:p w14:paraId="22CEDDC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751F7A34"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0,250</w:t>
            </w:r>
          </w:p>
        </w:tc>
      </w:tr>
      <w:tr w:rsidR="006F240B" w:rsidRPr="009C7948" w14:paraId="0EB81C75"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3CF9BC8A"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3ª Classe</w:t>
            </w:r>
          </w:p>
        </w:tc>
        <w:tc>
          <w:tcPr>
            <w:tcW w:w="196" w:type="dxa"/>
            <w:tcBorders>
              <w:top w:val="nil"/>
              <w:left w:val="nil"/>
              <w:bottom w:val="nil"/>
              <w:right w:val="nil"/>
            </w:tcBorders>
            <w:shd w:val="clear" w:color="auto" w:fill="FFFFFF"/>
            <w:noWrap/>
            <w:vAlign w:val="bottom"/>
          </w:tcPr>
          <w:p w14:paraId="53C2BD1E"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70DE1092"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R$ 25.000.000,00</w:t>
            </w:r>
          </w:p>
        </w:tc>
        <w:tc>
          <w:tcPr>
            <w:tcW w:w="196" w:type="dxa"/>
            <w:tcBorders>
              <w:top w:val="nil"/>
              <w:left w:val="nil"/>
              <w:bottom w:val="nil"/>
              <w:right w:val="nil"/>
            </w:tcBorders>
            <w:shd w:val="clear" w:color="auto" w:fill="FFFFFF"/>
            <w:noWrap/>
            <w:vAlign w:val="bottom"/>
          </w:tcPr>
          <w:p w14:paraId="122EA7B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22E5599F"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R$37.500.000,00</w:t>
            </w:r>
          </w:p>
        </w:tc>
        <w:tc>
          <w:tcPr>
            <w:tcW w:w="196" w:type="dxa"/>
            <w:tcBorders>
              <w:top w:val="nil"/>
              <w:left w:val="nil"/>
              <w:bottom w:val="nil"/>
              <w:right w:val="nil"/>
            </w:tcBorders>
            <w:shd w:val="clear" w:color="auto" w:fill="FFFFFF"/>
            <w:noWrap/>
            <w:vAlign w:val="bottom"/>
          </w:tcPr>
          <w:p w14:paraId="53ABF47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06CD5810"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0,375</w:t>
            </w:r>
          </w:p>
        </w:tc>
      </w:tr>
      <w:tr w:rsidR="006F240B" w:rsidRPr="009C7948" w14:paraId="252FD3D7"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48286249"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4ª Classe</w:t>
            </w:r>
          </w:p>
        </w:tc>
        <w:tc>
          <w:tcPr>
            <w:tcW w:w="196" w:type="dxa"/>
            <w:tcBorders>
              <w:top w:val="nil"/>
              <w:left w:val="nil"/>
              <w:bottom w:val="nil"/>
              <w:right w:val="nil"/>
            </w:tcBorders>
            <w:shd w:val="clear" w:color="auto" w:fill="FFFFFF"/>
            <w:noWrap/>
            <w:vAlign w:val="bottom"/>
          </w:tcPr>
          <w:p w14:paraId="504F63AF"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0B01043"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R$ 37.500.000,00</w:t>
            </w:r>
          </w:p>
        </w:tc>
        <w:tc>
          <w:tcPr>
            <w:tcW w:w="196" w:type="dxa"/>
            <w:tcBorders>
              <w:top w:val="nil"/>
              <w:left w:val="nil"/>
              <w:bottom w:val="nil"/>
              <w:right w:val="nil"/>
            </w:tcBorders>
            <w:shd w:val="clear" w:color="auto" w:fill="FFFFFF"/>
            <w:noWrap/>
            <w:vAlign w:val="bottom"/>
          </w:tcPr>
          <w:p w14:paraId="4D6C8C17"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58473F92"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R$50.000.000,00</w:t>
            </w:r>
          </w:p>
        </w:tc>
        <w:tc>
          <w:tcPr>
            <w:tcW w:w="196" w:type="dxa"/>
            <w:tcBorders>
              <w:top w:val="nil"/>
              <w:left w:val="nil"/>
              <w:bottom w:val="nil"/>
              <w:right w:val="nil"/>
            </w:tcBorders>
            <w:shd w:val="clear" w:color="auto" w:fill="FFFFFF"/>
            <w:noWrap/>
            <w:vAlign w:val="bottom"/>
          </w:tcPr>
          <w:p w14:paraId="405EAF7D"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0B7F1406"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0,500</w:t>
            </w:r>
          </w:p>
        </w:tc>
      </w:tr>
      <w:tr w:rsidR="006F240B" w:rsidRPr="009C7948" w14:paraId="24095391"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36DEB8A5"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lastRenderedPageBreak/>
              <w:t>5ª Classe</w:t>
            </w:r>
          </w:p>
        </w:tc>
        <w:tc>
          <w:tcPr>
            <w:tcW w:w="196" w:type="dxa"/>
            <w:tcBorders>
              <w:top w:val="nil"/>
              <w:left w:val="nil"/>
              <w:bottom w:val="nil"/>
              <w:right w:val="nil"/>
            </w:tcBorders>
            <w:shd w:val="clear" w:color="auto" w:fill="FFFFFF"/>
            <w:noWrap/>
            <w:vAlign w:val="bottom"/>
          </w:tcPr>
          <w:p w14:paraId="195E6E1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56B2C551"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R$ 50.000.000,00</w:t>
            </w:r>
          </w:p>
        </w:tc>
        <w:tc>
          <w:tcPr>
            <w:tcW w:w="196" w:type="dxa"/>
            <w:tcBorders>
              <w:top w:val="nil"/>
              <w:left w:val="nil"/>
              <w:bottom w:val="nil"/>
              <w:right w:val="nil"/>
            </w:tcBorders>
            <w:shd w:val="clear" w:color="auto" w:fill="FFFFFF"/>
            <w:noWrap/>
            <w:vAlign w:val="bottom"/>
          </w:tcPr>
          <w:p w14:paraId="2348A785"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354F4CCB"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R$62.500.000,00</w:t>
            </w:r>
          </w:p>
        </w:tc>
        <w:tc>
          <w:tcPr>
            <w:tcW w:w="196" w:type="dxa"/>
            <w:tcBorders>
              <w:top w:val="nil"/>
              <w:left w:val="nil"/>
              <w:bottom w:val="nil"/>
              <w:right w:val="nil"/>
            </w:tcBorders>
            <w:shd w:val="clear" w:color="auto" w:fill="FFFFFF"/>
            <w:noWrap/>
            <w:vAlign w:val="bottom"/>
          </w:tcPr>
          <w:p w14:paraId="3E41D96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7F3EB742"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0,625</w:t>
            </w:r>
          </w:p>
        </w:tc>
      </w:tr>
      <w:tr w:rsidR="006F240B" w:rsidRPr="009C7948" w14:paraId="68FD4DB0"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14D7AD6E"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6ª Classe</w:t>
            </w:r>
          </w:p>
        </w:tc>
        <w:tc>
          <w:tcPr>
            <w:tcW w:w="196" w:type="dxa"/>
            <w:tcBorders>
              <w:top w:val="nil"/>
              <w:left w:val="nil"/>
              <w:bottom w:val="nil"/>
              <w:right w:val="nil"/>
            </w:tcBorders>
            <w:shd w:val="clear" w:color="auto" w:fill="FFFFFF"/>
            <w:noWrap/>
            <w:vAlign w:val="bottom"/>
          </w:tcPr>
          <w:p w14:paraId="312520F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786D7811"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R$ 62.500.000,00</w:t>
            </w:r>
          </w:p>
        </w:tc>
        <w:tc>
          <w:tcPr>
            <w:tcW w:w="196" w:type="dxa"/>
            <w:tcBorders>
              <w:top w:val="nil"/>
              <w:left w:val="nil"/>
              <w:bottom w:val="nil"/>
              <w:right w:val="nil"/>
            </w:tcBorders>
            <w:shd w:val="clear" w:color="auto" w:fill="FFFFFF"/>
            <w:noWrap/>
            <w:vAlign w:val="bottom"/>
          </w:tcPr>
          <w:p w14:paraId="1AA41F1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25485818"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R$75.000.000,00</w:t>
            </w:r>
          </w:p>
        </w:tc>
        <w:tc>
          <w:tcPr>
            <w:tcW w:w="196" w:type="dxa"/>
            <w:tcBorders>
              <w:top w:val="nil"/>
              <w:left w:val="nil"/>
              <w:bottom w:val="nil"/>
              <w:right w:val="nil"/>
            </w:tcBorders>
            <w:shd w:val="clear" w:color="auto" w:fill="FFFFFF"/>
            <w:noWrap/>
            <w:vAlign w:val="bottom"/>
          </w:tcPr>
          <w:p w14:paraId="63685BC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35967B19"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0,750</w:t>
            </w:r>
          </w:p>
        </w:tc>
      </w:tr>
      <w:tr w:rsidR="006F240B" w:rsidRPr="009C7948" w14:paraId="13013E48"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589A5072"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7ª Classe</w:t>
            </w:r>
          </w:p>
        </w:tc>
        <w:tc>
          <w:tcPr>
            <w:tcW w:w="196" w:type="dxa"/>
            <w:tcBorders>
              <w:top w:val="nil"/>
              <w:left w:val="nil"/>
              <w:bottom w:val="nil"/>
              <w:right w:val="nil"/>
            </w:tcBorders>
            <w:shd w:val="clear" w:color="auto" w:fill="FFFFFF"/>
            <w:noWrap/>
            <w:vAlign w:val="bottom"/>
          </w:tcPr>
          <w:p w14:paraId="330D1AC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8C822D3" w14:textId="77777777" w:rsidR="006F240B" w:rsidRPr="009C7948" w:rsidRDefault="006F240B" w:rsidP="009C7948">
            <w:pPr>
              <w:rPr>
                <w:rFonts w:cstheme="minorHAnsi"/>
                <w:color w:val="000000" w:themeColor="text1"/>
                <w:sz w:val="24"/>
                <w:szCs w:val="24"/>
              </w:rPr>
            </w:pPr>
            <w:r w:rsidRPr="009C7948">
              <w:rPr>
                <w:rFonts w:cstheme="minorHAnsi"/>
                <w:color w:val="000000"/>
                <w:sz w:val="24"/>
                <w:szCs w:val="24"/>
              </w:rPr>
              <w:t>R$ 75.000.000,00</w:t>
            </w:r>
          </w:p>
        </w:tc>
        <w:tc>
          <w:tcPr>
            <w:tcW w:w="196" w:type="dxa"/>
            <w:tcBorders>
              <w:top w:val="nil"/>
              <w:left w:val="nil"/>
              <w:bottom w:val="nil"/>
              <w:right w:val="nil"/>
            </w:tcBorders>
            <w:shd w:val="clear" w:color="auto" w:fill="FFFFFF"/>
            <w:noWrap/>
            <w:vAlign w:val="bottom"/>
          </w:tcPr>
          <w:p w14:paraId="50ECC1C8"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25D2FA49" w14:textId="77777777" w:rsidR="006F240B" w:rsidRPr="009C7948" w:rsidRDefault="006F240B" w:rsidP="009C7948">
            <w:pPr>
              <w:jc w:val="right"/>
              <w:rPr>
                <w:rFonts w:cstheme="minorHAnsi"/>
                <w:color w:val="000000"/>
                <w:sz w:val="24"/>
                <w:szCs w:val="24"/>
              </w:rPr>
            </w:pPr>
            <w:r w:rsidRPr="009C7948">
              <w:rPr>
                <w:rFonts w:cstheme="minorHAnsi"/>
                <w:color w:val="000000"/>
                <w:sz w:val="24"/>
                <w:szCs w:val="24"/>
              </w:rPr>
              <w:t>R$87.500.000,00</w:t>
            </w:r>
          </w:p>
        </w:tc>
        <w:tc>
          <w:tcPr>
            <w:tcW w:w="196" w:type="dxa"/>
            <w:tcBorders>
              <w:top w:val="nil"/>
              <w:left w:val="nil"/>
              <w:bottom w:val="nil"/>
              <w:right w:val="nil"/>
            </w:tcBorders>
            <w:shd w:val="clear" w:color="auto" w:fill="FFFFFF"/>
            <w:noWrap/>
            <w:vAlign w:val="bottom"/>
          </w:tcPr>
          <w:p w14:paraId="29D89A3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759FEAD7"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0,875</w:t>
            </w:r>
          </w:p>
        </w:tc>
      </w:tr>
      <w:tr w:rsidR="006F240B" w:rsidRPr="009C7948" w14:paraId="4CB5AB64"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31BF1385"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8ª Classe</w:t>
            </w:r>
          </w:p>
        </w:tc>
        <w:tc>
          <w:tcPr>
            <w:tcW w:w="196" w:type="dxa"/>
            <w:tcBorders>
              <w:top w:val="nil"/>
              <w:left w:val="nil"/>
              <w:bottom w:val="single" w:sz="4" w:space="0" w:color="auto"/>
              <w:right w:val="nil"/>
            </w:tcBorders>
            <w:shd w:val="clear" w:color="auto" w:fill="FFFFFF"/>
            <w:noWrap/>
            <w:vAlign w:val="bottom"/>
          </w:tcPr>
          <w:p w14:paraId="0A5C941C"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CAAB1E4" w14:textId="77777777" w:rsidR="006F240B" w:rsidRPr="009C7948" w:rsidRDefault="006F240B" w:rsidP="009C7948">
            <w:pPr>
              <w:rPr>
                <w:rFonts w:cstheme="minorHAnsi"/>
                <w:color w:val="000000" w:themeColor="text1"/>
                <w:sz w:val="24"/>
                <w:szCs w:val="24"/>
              </w:rPr>
            </w:pPr>
            <w:r w:rsidRPr="009C7948">
              <w:rPr>
                <w:rFonts w:cstheme="minorHAnsi"/>
                <w:bCs/>
                <w:color w:val="000000"/>
                <w:sz w:val="24"/>
                <w:szCs w:val="24"/>
              </w:rPr>
              <w:t>R$ 87.500.000,00</w:t>
            </w:r>
          </w:p>
        </w:tc>
        <w:tc>
          <w:tcPr>
            <w:tcW w:w="196" w:type="dxa"/>
            <w:tcBorders>
              <w:top w:val="nil"/>
              <w:left w:val="nil"/>
              <w:bottom w:val="single" w:sz="4" w:space="0" w:color="auto"/>
              <w:right w:val="nil"/>
            </w:tcBorders>
            <w:shd w:val="clear" w:color="auto" w:fill="FFFFFF"/>
            <w:noWrap/>
            <w:vAlign w:val="bottom"/>
          </w:tcPr>
          <w:p w14:paraId="5B7748C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0A2ECE30"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R$ 100.000.000,00 </w:t>
            </w:r>
          </w:p>
        </w:tc>
        <w:tc>
          <w:tcPr>
            <w:tcW w:w="196" w:type="dxa"/>
            <w:tcBorders>
              <w:top w:val="nil"/>
              <w:left w:val="nil"/>
              <w:bottom w:val="single" w:sz="4" w:space="0" w:color="auto"/>
              <w:right w:val="nil"/>
            </w:tcBorders>
            <w:shd w:val="clear" w:color="auto" w:fill="FFFFFF"/>
            <w:noWrap/>
            <w:vAlign w:val="bottom"/>
          </w:tcPr>
          <w:p w14:paraId="40A8B226"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380" w:type="dxa"/>
            <w:tcBorders>
              <w:top w:val="nil"/>
              <w:left w:val="single" w:sz="4" w:space="0" w:color="auto"/>
              <w:bottom w:val="single" w:sz="4" w:space="0" w:color="auto"/>
              <w:right w:val="single" w:sz="8" w:space="0" w:color="auto"/>
            </w:tcBorders>
            <w:shd w:val="clear" w:color="auto" w:fill="FFFFFF"/>
            <w:noWrap/>
            <w:vAlign w:val="bottom"/>
          </w:tcPr>
          <w:p w14:paraId="22C723D0"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1,000</w:t>
            </w:r>
          </w:p>
        </w:tc>
      </w:tr>
    </w:tbl>
    <w:p w14:paraId="707D0A72" w14:textId="77777777" w:rsidR="006F240B" w:rsidRPr="009C7948" w:rsidRDefault="006F240B" w:rsidP="006F240B">
      <w:pPr>
        <w:pStyle w:val="Recuodecorpodetexto"/>
        <w:tabs>
          <w:tab w:val="left" w:pos="900"/>
        </w:tabs>
        <w:spacing w:after="240" w:line="240" w:lineRule="auto"/>
        <w:ind w:left="0"/>
        <w:jc w:val="both"/>
        <w:rPr>
          <w:rFonts w:cstheme="minorHAnsi"/>
          <w:b/>
          <w:bCs/>
          <w:color w:val="000000" w:themeColor="text1"/>
          <w:sz w:val="24"/>
          <w:szCs w:val="24"/>
        </w:rPr>
      </w:pPr>
    </w:p>
    <w:p w14:paraId="08069F91" w14:textId="77777777" w:rsidR="006F240B" w:rsidRPr="009C7948" w:rsidRDefault="006F240B" w:rsidP="006F240B">
      <w:pPr>
        <w:pStyle w:val="Recuodecorpodetexto"/>
        <w:tabs>
          <w:tab w:val="left" w:pos="900"/>
        </w:tabs>
        <w:spacing w:after="240" w:line="240" w:lineRule="auto"/>
        <w:ind w:left="0"/>
        <w:jc w:val="both"/>
        <w:rPr>
          <w:rFonts w:cstheme="minorHAnsi"/>
          <w:b/>
          <w:bCs/>
          <w:color w:val="000000" w:themeColor="text1"/>
          <w:sz w:val="24"/>
          <w:szCs w:val="24"/>
        </w:rPr>
      </w:pPr>
      <w:r w:rsidRPr="009C7948">
        <w:rPr>
          <w:rFonts w:cstheme="minorHAnsi"/>
          <w:b/>
          <w:bCs/>
          <w:color w:val="000000" w:themeColor="text1"/>
          <w:sz w:val="24"/>
          <w:szCs w:val="24"/>
        </w:rPr>
        <w:t>Exemplo: PAINT - CLASSES E NÍVEIS DE RISCO - DESPESA EXECUTADA PARA EXERCÍCIO– OUTRAS DESPESAS (em R$). Supondo 66 unidades de gestoras e a despesa máxima no exercício – excluído pessoal – por unidade gestora foi R$ 170.000.000,00</w:t>
      </w:r>
    </w:p>
    <w:p w14:paraId="012443BD" w14:textId="77777777" w:rsidR="006F240B" w:rsidRPr="009C7948" w:rsidRDefault="006F240B" w:rsidP="006F240B">
      <w:pPr>
        <w:pStyle w:val="Recuodecorpodetexto"/>
        <w:tabs>
          <w:tab w:val="left" w:pos="900"/>
        </w:tabs>
        <w:spacing w:after="240" w:line="240" w:lineRule="auto"/>
        <w:ind w:left="0"/>
        <w:jc w:val="both"/>
        <w:rPr>
          <w:rFonts w:cstheme="minorHAnsi"/>
          <w:color w:val="000000" w:themeColor="text1"/>
          <w:sz w:val="24"/>
          <w:szCs w:val="24"/>
        </w:rPr>
      </w:pPr>
      <w:r w:rsidRPr="009C7948">
        <w:rPr>
          <w:rFonts w:cstheme="minorHAnsi"/>
          <w:color w:val="000000" w:themeColor="text1"/>
          <w:sz w:val="24"/>
          <w:szCs w:val="24"/>
        </w:rPr>
        <w:t xml:space="preserve">Número de classes: Raiz Quadrada de 66 (aprox. 8) </w:t>
      </w:r>
    </w:p>
    <w:tbl>
      <w:tblPr>
        <w:tblW w:w="6486" w:type="dxa"/>
        <w:tblInd w:w="50" w:type="dxa"/>
        <w:tblCellMar>
          <w:left w:w="70" w:type="dxa"/>
          <w:right w:w="70" w:type="dxa"/>
        </w:tblCellMar>
        <w:tblLook w:val="0000" w:firstRow="0" w:lastRow="0" w:firstColumn="0" w:lastColumn="0" w:noHBand="0" w:noVBand="0"/>
      </w:tblPr>
      <w:tblGrid>
        <w:gridCol w:w="1480"/>
        <w:gridCol w:w="202"/>
        <w:gridCol w:w="1660"/>
        <w:gridCol w:w="202"/>
        <w:gridCol w:w="1660"/>
        <w:gridCol w:w="202"/>
        <w:gridCol w:w="1240"/>
      </w:tblGrid>
      <w:tr w:rsidR="006F240B" w:rsidRPr="009C7948" w14:paraId="4C389A64" w14:textId="77777777" w:rsidTr="009C7948">
        <w:trPr>
          <w:trHeight w:val="510"/>
        </w:trPr>
        <w:tc>
          <w:tcPr>
            <w:tcW w:w="1480" w:type="dxa"/>
            <w:tcBorders>
              <w:top w:val="single" w:sz="4" w:space="0" w:color="auto"/>
              <w:left w:val="single" w:sz="4" w:space="0" w:color="auto"/>
              <w:bottom w:val="nil"/>
              <w:right w:val="single" w:sz="4" w:space="0" w:color="auto"/>
            </w:tcBorders>
            <w:shd w:val="clear" w:color="auto" w:fill="FFFFFF"/>
            <w:noWrap/>
            <w:vAlign w:val="center"/>
          </w:tcPr>
          <w:p w14:paraId="674756C4"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Classe</w:t>
            </w:r>
          </w:p>
        </w:tc>
        <w:tc>
          <w:tcPr>
            <w:tcW w:w="202" w:type="dxa"/>
            <w:tcBorders>
              <w:top w:val="single" w:sz="4" w:space="0" w:color="auto"/>
              <w:left w:val="nil"/>
              <w:bottom w:val="nil"/>
              <w:right w:val="nil"/>
            </w:tcBorders>
            <w:shd w:val="clear" w:color="auto" w:fill="FFFFFF"/>
            <w:noWrap/>
            <w:vAlign w:val="center"/>
          </w:tcPr>
          <w:p w14:paraId="36D8846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nil"/>
              <w:right w:val="single" w:sz="4" w:space="0" w:color="auto"/>
            </w:tcBorders>
            <w:shd w:val="clear" w:color="auto" w:fill="FFFFFF"/>
            <w:noWrap/>
            <w:vAlign w:val="center"/>
          </w:tcPr>
          <w:p w14:paraId="2B5B671D"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De</w:t>
            </w:r>
          </w:p>
        </w:tc>
        <w:tc>
          <w:tcPr>
            <w:tcW w:w="202" w:type="dxa"/>
            <w:tcBorders>
              <w:top w:val="single" w:sz="4" w:space="0" w:color="auto"/>
              <w:left w:val="nil"/>
              <w:bottom w:val="nil"/>
              <w:right w:val="nil"/>
            </w:tcBorders>
            <w:shd w:val="clear" w:color="auto" w:fill="FFFFFF"/>
            <w:noWrap/>
            <w:vAlign w:val="center"/>
          </w:tcPr>
          <w:p w14:paraId="6C8F904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nil"/>
              <w:right w:val="single" w:sz="4" w:space="0" w:color="auto"/>
            </w:tcBorders>
            <w:shd w:val="clear" w:color="auto" w:fill="FFFFFF"/>
            <w:noWrap/>
            <w:vAlign w:val="center"/>
          </w:tcPr>
          <w:p w14:paraId="5A9E342D"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Até</w:t>
            </w:r>
          </w:p>
        </w:tc>
        <w:tc>
          <w:tcPr>
            <w:tcW w:w="202" w:type="dxa"/>
            <w:tcBorders>
              <w:top w:val="single" w:sz="4" w:space="0" w:color="auto"/>
              <w:left w:val="nil"/>
              <w:bottom w:val="nil"/>
              <w:right w:val="nil"/>
            </w:tcBorders>
            <w:shd w:val="clear" w:color="auto" w:fill="FFFFFF"/>
            <w:noWrap/>
            <w:vAlign w:val="center"/>
          </w:tcPr>
          <w:p w14:paraId="02449A76"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single" w:sz="4" w:space="0" w:color="auto"/>
              <w:left w:val="single" w:sz="4" w:space="0" w:color="auto"/>
              <w:bottom w:val="nil"/>
              <w:right w:val="single" w:sz="8" w:space="0" w:color="auto"/>
            </w:tcBorders>
            <w:shd w:val="clear" w:color="auto" w:fill="FFFFFF"/>
            <w:vAlign w:val="center"/>
          </w:tcPr>
          <w:p w14:paraId="1CE65ADD" w14:textId="77777777" w:rsidR="006F240B" w:rsidRPr="009C7948" w:rsidRDefault="006F240B" w:rsidP="009C7948">
            <w:pPr>
              <w:jc w:val="center"/>
              <w:rPr>
                <w:rFonts w:cstheme="minorHAnsi"/>
                <w:b/>
                <w:bCs/>
                <w:color w:val="000000" w:themeColor="text1"/>
                <w:sz w:val="24"/>
                <w:szCs w:val="24"/>
              </w:rPr>
            </w:pPr>
            <w:r w:rsidRPr="009C7948">
              <w:rPr>
                <w:rFonts w:cstheme="minorHAnsi"/>
                <w:b/>
                <w:bCs/>
                <w:color w:val="000000" w:themeColor="text1"/>
                <w:sz w:val="24"/>
                <w:szCs w:val="24"/>
              </w:rPr>
              <w:t>Nível de Risco</w:t>
            </w:r>
          </w:p>
        </w:tc>
      </w:tr>
      <w:tr w:rsidR="006F240B" w:rsidRPr="009C7948" w14:paraId="28370A4A" w14:textId="77777777" w:rsidTr="009C7948">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87D176"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1ª Classe</w:t>
            </w:r>
          </w:p>
        </w:tc>
        <w:tc>
          <w:tcPr>
            <w:tcW w:w="202" w:type="dxa"/>
            <w:tcBorders>
              <w:top w:val="single" w:sz="4" w:space="0" w:color="auto"/>
              <w:left w:val="nil"/>
              <w:bottom w:val="nil"/>
              <w:right w:val="nil"/>
            </w:tcBorders>
            <w:shd w:val="clear" w:color="auto" w:fill="FFFFFF"/>
            <w:noWrap/>
            <w:vAlign w:val="bottom"/>
          </w:tcPr>
          <w:p w14:paraId="1F7B5B4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68C014"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R$ 0,00</w:t>
            </w:r>
          </w:p>
        </w:tc>
        <w:tc>
          <w:tcPr>
            <w:tcW w:w="202" w:type="dxa"/>
            <w:tcBorders>
              <w:top w:val="single" w:sz="4" w:space="0" w:color="auto"/>
              <w:left w:val="nil"/>
              <w:bottom w:val="nil"/>
              <w:right w:val="nil"/>
            </w:tcBorders>
            <w:shd w:val="clear" w:color="auto" w:fill="FFFFFF"/>
            <w:noWrap/>
            <w:vAlign w:val="bottom"/>
          </w:tcPr>
          <w:p w14:paraId="7F9D9594"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single" w:sz="4" w:space="0" w:color="auto"/>
              <w:left w:val="single" w:sz="4" w:space="0" w:color="auto"/>
              <w:bottom w:val="single" w:sz="4" w:space="0" w:color="auto"/>
              <w:right w:val="single" w:sz="4" w:space="0" w:color="auto"/>
            </w:tcBorders>
            <w:noWrap/>
          </w:tcPr>
          <w:p w14:paraId="5B80588F"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R$ 21.250.000,00</w:t>
            </w:r>
          </w:p>
        </w:tc>
        <w:tc>
          <w:tcPr>
            <w:tcW w:w="202" w:type="dxa"/>
            <w:tcBorders>
              <w:top w:val="single" w:sz="4" w:space="0" w:color="auto"/>
              <w:left w:val="nil"/>
              <w:bottom w:val="nil"/>
              <w:right w:val="nil"/>
            </w:tcBorders>
            <w:shd w:val="clear" w:color="auto" w:fill="FFFFFF"/>
            <w:noWrap/>
            <w:vAlign w:val="bottom"/>
          </w:tcPr>
          <w:p w14:paraId="65D2414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single" w:sz="4" w:space="0" w:color="auto"/>
              <w:left w:val="single" w:sz="4" w:space="0" w:color="auto"/>
              <w:bottom w:val="single" w:sz="4" w:space="0" w:color="auto"/>
              <w:right w:val="single" w:sz="8" w:space="0" w:color="auto"/>
            </w:tcBorders>
            <w:shd w:val="clear" w:color="auto" w:fill="FFFFFF"/>
            <w:noWrap/>
            <w:vAlign w:val="bottom"/>
          </w:tcPr>
          <w:p w14:paraId="4E1F7778"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0,5</w:t>
            </w:r>
          </w:p>
        </w:tc>
      </w:tr>
      <w:tr w:rsidR="006F240B" w:rsidRPr="009C7948" w14:paraId="085F26D1"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62928E99"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2ª Classe</w:t>
            </w:r>
          </w:p>
        </w:tc>
        <w:tc>
          <w:tcPr>
            <w:tcW w:w="202" w:type="dxa"/>
            <w:tcBorders>
              <w:top w:val="nil"/>
              <w:left w:val="nil"/>
              <w:bottom w:val="nil"/>
              <w:right w:val="nil"/>
            </w:tcBorders>
            <w:shd w:val="clear" w:color="auto" w:fill="FFFFFF"/>
            <w:noWrap/>
            <w:vAlign w:val="bottom"/>
          </w:tcPr>
          <w:p w14:paraId="2B757BFE"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55229524"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R$ 21.250.000,00</w:t>
            </w:r>
          </w:p>
        </w:tc>
        <w:tc>
          <w:tcPr>
            <w:tcW w:w="202" w:type="dxa"/>
            <w:tcBorders>
              <w:top w:val="nil"/>
              <w:left w:val="nil"/>
              <w:bottom w:val="nil"/>
              <w:right w:val="nil"/>
            </w:tcBorders>
            <w:shd w:val="clear" w:color="auto" w:fill="FFFFFF"/>
            <w:noWrap/>
            <w:vAlign w:val="bottom"/>
          </w:tcPr>
          <w:p w14:paraId="2AC06610"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32184170"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R$ 42.500.000,00</w:t>
            </w:r>
          </w:p>
        </w:tc>
        <w:tc>
          <w:tcPr>
            <w:tcW w:w="202" w:type="dxa"/>
            <w:tcBorders>
              <w:top w:val="nil"/>
              <w:left w:val="nil"/>
              <w:bottom w:val="nil"/>
              <w:right w:val="nil"/>
            </w:tcBorders>
            <w:shd w:val="clear" w:color="auto" w:fill="FFFFFF"/>
            <w:noWrap/>
            <w:vAlign w:val="bottom"/>
          </w:tcPr>
          <w:p w14:paraId="6793466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180163D2"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1,0</w:t>
            </w:r>
          </w:p>
        </w:tc>
      </w:tr>
      <w:tr w:rsidR="006F240B" w:rsidRPr="009C7948" w14:paraId="6CF17AEC"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4560C3E4"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3ª Classe</w:t>
            </w:r>
          </w:p>
        </w:tc>
        <w:tc>
          <w:tcPr>
            <w:tcW w:w="202" w:type="dxa"/>
            <w:tcBorders>
              <w:top w:val="nil"/>
              <w:left w:val="nil"/>
              <w:bottom w:val="nil"/>
              <w:right w:val="nil"/>
            </w:tcBorders>
            <w:shd w:val="clear" w:color="auto" w:fill="FFFFFF"/>
            <w:noWrap/>
            <w:vAlign w:val="bottom"/>
          </w:tcPr>
          <w:p w14:paraId="2C47E2DD"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5CD6F460"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R$ 42.500.000,00</w:t>
            </w:r>
          </w:p>
        </w:tc>
        <w:tc>
          <w:tcPr>
            <w:tcW w:w="202" w:type="dxa"/>
            <w:tcBorders>
              <w:top w:val="nil"/>
              <w:left w:val="nil"/>
              <w:bottom w:val="nil"/>
              <w:right w:val="nil"/>
            </w:tcBorders>
            <w:shd w:val="clear" w:color="auto" w:fill="FFFFFF"/>
            <w:noWrap/>
            <w:vAlign w:val="bottom"/>
          </w:tcPr>
          <w:p w14:paraId="3D69FAA4"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25C13168"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R$ 63.750.000,00</w:t>
            </w:r>
          </w:p>
        </w:tc>
        <w:tc>
          <w:tcPr>
            <w:tcW w:w="202" w:type="dxa"/>
            <w:tcBorders>
              <w:top w:val="nil"/>
              <w:left w:val="nil"/>
              <w:bottom w:val="nil"/>
              <w:right w:val="nil"/>
            </w:tcBorders>
            <w:shd w:val="clear" w:color="auto" w:fill="FFFFFF"/>
            <w:noWrap/>
            <w:vAlign w:val="bottom"/>
          </w:tcPr>
          <w:p w14:paraId="7F9135B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00C6FD56"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1,5</w:t>
            </w:r>
          </w:p>
        </w:tc>
      </w:tr>
      <w:tr w:rsidR="006F240B" w:rsidRPr="009C7948" w14:paraId="41BADE42"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07058FCC"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4ª Classe</w:t>
            </w:r>
          </w:p>
        </w:tc>
        <w:tc>
          <w:tcPr>
            <w:tcW w:w="202" w:type="dxa"/>
            <w:tcBorders>
              <w:top w:val="nil"/>
              <w:left w:val="nil"/>
              <w:bottom w:val="nil"/>
              <w:right w:val="nil"/>
            </w:tcBorders>
            <w:shd w:val="clear" w:color="auto" w:fill="FFFFFF"/>
            <w:noWrap/>
            <w:vAlign w:val="bottom"/>
          </w:tcPr>
          <w:p w14:paraId="7B6A3EE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35FB194D"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R$ 63.750.000,00</w:t>
            </w:r>
          </w:p>
        </w:tc>
        <w:tc>
          <w:tcPr>
            <w:tcW w:w="202" w:type="dxa"/>
            <w:tcBorders>
              <w:top w:val="nil"/>
              <w:left w:val="nil"/>
              <w:bottom w:val="nil"/>
              <w:right w:val="nil"/>
            </w:tcBorders>
            <w:shd w:val="clear" w:color="auto" w:fill="FFFFFF"/>
            <w:noWrap/>
            <w:vAlign w:val="bottom"/>
          </w:tcPr>
          <w:p w14:paraId="7D06779C"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7C27974D"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R$ 85.000.000,00</w:t>
            </w:r>
          </w:p>
        </w:tc>
        <w:tc>
          <w:tcPr>
            <w:tcW w:w="202" w:type="dxa"/>
            <w:tcBorders>
              <w:top w:val="nil"/>
              <w:left w:val="nil"/>
              <w:bottom w:val="nil"/>
              <w:right w:val="nil"/>
            </w:tcBorders>
            <w:shd w:val="clear" w:color="auto" w:fill="FFFFFF"/>
            <w:noWrap/>
            <w:vAlign w:val="bottom"/>
          </w:tcPr>
          <w:p w14:paraId="15E45A17"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7460D43B"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2,0</w:t>
            </w:r>
          </w:p>
        </w:tc>
      </w:tr>
      <w:tr w:rsidR="006F240B" w:rsidRPr="009C7948" w14:paraId="5FA49C98"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38ED6983"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5ª Classe</w:t>
            </w:r>
          </w:p>
        </w:tc>
        <w:tc>
          <w:tcPr>
            <w:tcW w:w="202" w:type="dxa"/>
            <w:tcBorders>
              <w:top w:val="nil"/>
              <w:left w:val="nil"/>
              <w:bottom w:val="nil"/>
              <w:right w:val="nil"/>
            </w:tcBorders>
            <w:shd w:val="clear" w:color="auto" w:fill="FFFFFF"/>
            <w:noWrap/>
            <w:vAlign w:val="bottom"/>
          </w:tcPr>
          <w:p w14:paraId="06F590C6"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5BFA8AA"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R$ 85.000.000,00</w:t>
            </w:r>
          </w:p>
        </w:tc>
        <w:tc>
          <w:tcPr>
            <w:tcW w:w="202" w:type="dxa"/>
            <w:tcBorders>
              <w:top w:val="nil"/>
              <w:left w:val="nil"/>
              <w:bottom w:val="nil"/>
              <w:right w:val="nil"/>
            </w:tcBorders>
            <w:shd w:val="clear" w:color="auto" w:fill="FFFFFF"/>
            <w:noWrap/>
            <w:vAlign w:val="bottom"/>
          </w:tcPr>
          <w:p w14:paraId="74B64617"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0FABD360"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R$ 106.250.000,00</w:t>
            </w:r>
          </w:p>
        </w:tc>
        <w:tc>
          <w:tcPr>
            <w:tcW w:w="202" w:type="dxa"/>
            <w:tcBorders>
              <w:top w:val="nil"/>
              <w:left w:val="nil"/>
              <w:bottom w:val="nil"/>
              <w:right w:val="nil"/>
            </w:tcBorders>
            <w:shd w:val="clear" w:color="auto" w:fill="FFFFFF"/>
            <w:noWrap/>
            <w:vAlign w:val="bottom"/>
          </w:tcPr>
          <w:p w14:paraId="4DD8B675"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0DDC8345"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2,5</w:t>
            </w:r>
          </w:p>
        </w:tc>
      </w:tr>
      <w:tr w:rsidR="006F240B" w:rsidRPr="009C7948" w14:paraId="33416630"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49186BB4"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6ª Classe</w:t>
            </w:r>
          </w:p>
        </w:tc>
        <w:tc>
          <w:tcPr>
            <w:tcW w:w="202" w:type="dxa"/>
            <w:tcBorders>
              <w:top w:val="nil"/>
              <w:left w:val="nil"/>
              <w:bottom w:val="nil"/>
              <w:right w:val="nil"/>
            </w:tcBorders>
            <w:shd w:val="clear" w:color="auto" w:fill="FFFFFF"/>
            <w:noWrap/>
            <w:vAlign w:val="bottom"/>
          </w:tcPr>
          <w:p w14:paraId="48E8B53A"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227D4DEF"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R$ 106.250.000,00</w:t>
            </w:r>
          </w:p>
        </w:tc>
        <w:tc>
          <w:tcPr>
            <w:tcW w:w="202" w:type="dxa"/>
            <w:tcBorders>
              <w:top w:val="nil"/>
              <w:left w:val="nil"/>
              <w:bottom w:val="nil"/>
              <w:right w:val="nil"/>
            </w:tcBorders>
            <w:shd w:val="clear" w:color="auto" w:fill="FFFFFF"/>
            <w:noWrap/>
            <w:vAlign w:val="bottom"/>
          </w:tcPr>
          <w:p w14:paraId="3C2397D3"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3C8456DD"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R$ 127.500.000,00</w:t>
            </w:r>
          </w:p>
        </w:tc>
        <w:tc>
          <w:tcPr>
            <w:tcW w:w="202" w:type="dxa"/>
            <w:tcBorders>
              <w:top w:val="nil"/>
              <w:left w:val="nil"/>
              <w:bottom w:val="nil"/>
              <w:right w:val="nil"/>
            </w:tcBorders>
            <w:shd w:val="clear" w:color="auto" w:fill="FFFFFF"/>
            <w:noWrap/>
            <w:vAlign w:val="bottom"/>
          </w:tcPr>
          <w:p w14:paraId="3C0534A0"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2EC0BDE2"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3,0</w:t>
            </w:r>
          </w:p>
        </w:tc>
      </w:tr>
      <w:tr w:rsidR="006F240B" w:rsidRPr="009C7948" w14:paraId="288A2CBF"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6EFA062B"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7ª Classe</w:t>
            </w:r>
          </w:p>
        </w:tc>
        <w:tc>
          <w:tcPr>
            <w:tcW w:w="202" w:type="dxa"/>
            <w:tcBorders>
              <w:top w:val="nil"/>
              <w:left w:val="nil"/>
              <w:bottom w:val="nil"/>
              <w:right w:val="nil"/>
            </w:tcBorders>
            <w:shd w:val="clear" w:color="auto" w:fill="FFFFFF"/>
            <w:noWrap/>
            <w:vAlign w:val="bottom"/>
          </w:tcPr>
          <w:p w14:paraId="08CB8B72"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03B15694"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R$ 127.500.000,00</w:t>
            </w:r>
          </w:p>
        </w:tc>
        <w:tc>
          <w:tcPr>
            <w:tcW w:w="202" w:type="dxa"/>
            <w:tcBorders>
              <w:top w:val="nil"/>
              <w:left w:val="nil"/>
              <w:bottom w:val="nil"/>
              <w:right w:val="nil"/>
            </w:tcBorders>
            <w:shd w:val="clear" w:color="auto" w:fill="FFFFFF"/>
            <w:noWrap/>
            <w:vAlign w:val="bottom"/>
          </w:tcPr>
          <w:p w14:paraId="45532E27"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231E6576"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R$ 148.750.000,00</w:t>
            </w:r>
          </w:p>
        </w:tc>
        <w:tc>
          <w:tcPr>
            <w:tcW w:w="202" w:type="dxa"/>
            <w:tcBorders>
              <w:top w:val="nil"/>
              <w:left w:val="nil"/>
              <w:bottom w:val="nil"/>
              <w:right w:val="nil"/>
            </w:tcBorders>
            <w:shd w:val="clear" w:color="auto" w:fill="FFFFFF"/>
            <w:noWrap/>
            <w:vAlign w:val="bottom"/>
          </w:tcPr>
          <w:p w14:paraId="60272ACB"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59A1A029"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3,5</w:t>
            </w:r>
          </w:p>
        </w:tc>
      </w:tr>
      <w:tr w:rsidR="006F240B" w:rsidRPr="009C7948" w14:paraId="2454FEBF" w14:textId="77777777" w:rsidTr="009C7948">
        <w:trPr>
          <w:trHeight w:val="255"/>
        </w:trPr>
        <w:tc>
          <w:tcPr>
            <w:tcW w:w="1480" w:type="dxa"/>
            <w:tcBorders>
              <w:top w:val="nil"/>
              <w:left w:val="single" w:sz="4" w:space="0" w:color="auto"/>
              <w:bottom w:val="single" w:sz="4" w:space="0" w:color="auto"/>
              <w:right w:val="single" w:sz="4" w:space="0" w:color="auto"/>
            </w:tcBorders>
            <w:shd w:val="clear" w:color="auto" w:fill="FFFFFF"/>
            <w:noWrap/>
            <w:vAlign w:val="bottom"/>
          </w:tcPr>
          <w:p w14:paraId="57E36BC9" w14:textId="77777777" w:rsidR="006F240B" w:rsidRPr="009C7948" w:rsidRDefault="006F240B" w:rsidP="009C7948">
            <w:pPr>
              <w:rPr>
                <w:rFonts w:cstheme="minorHAnsi"/>
                <w:b/>
                <w:color w:val="000000" w:themeColor="text1"/>
                <w:sz w:val="24"/>
                <w:szCs w:val="24"/>
              </w:rPr>
            </w:pPr>
            <w:r w:rsidRPr="009C7948">
              <w:rPr>
                <w:rFonts w:cstheme="minorHAnsi"/>
                <w:b/>
                <w:color w:val="000000" w:themeColor="text1"/>
                <w:sz w:val="24"/>
                <w:szCs w:val="24"/>
              </w:rPr>
              <w:t>8ª Classe</w:t>
            </w:r>
          </w:p>
        </w:tc>
        <w:tc>
          <w:tcPr>
            <w:tcW w:w="202" w:type="dxa"/>
            <w:tcBorders>
              <w:top w:val="nil"/>
              <w:left w:val="nil"/>
              <w:bottom w:val="single" w:sz="4" w:space="0" w:color="auto"/>
              <w:right w:val="nil"/>
            </w:tcBorders>
            <w:shd w:val="clear" w:color="auto" w:fill="FFFFFF"/>
            <w:noWrap/>
            <w:vAlign w:val="bottom"/>
          </w:tcPr>
          <w:p w14:paraId="4AAAD409"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vAlign w:val="bottom"/>
          </w:tcPr>
          <w:p w14:paraId="16954B31"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R$ 148.750.000,00</w:t>
            </w:r>
          </w:p>
        </w:tc>
        <w:tc>
          <w:tcPr>
            <w:tcW w:w="202" w:type="dxa"/>
            <w:tcBorders>
              <w:top w:val="nil"/>
              <w:left w:val="nil"/>
              <w:bottom w:val="single" w:sz="4" w:space="0" w:color="auto"/>
              <w:right w:val="nil"/>
            </w:tcBorders>
            <w:shd w:val="clear" w:color="auto" w:fill="FFFFFF"/>
            <w:noWrap/>
            <w:vAlign w:val="bottom"/>
          </w:tcPr>
          <w:p w14:paraId="78725C2E" w14:textId="77777777" w:rsidR="006F240B" w:rsidRPr="009C7948" w:rsidRDefault="006F240B" w:rsidP="009C7948">
            <w:pPr>
              <w:rPr>
                <w:rFonts w:cstheme="minorHAnsi"/>
                <w:color w:val="000000"/>
                <w:sz w:val="24"/>
                <w:szCs w:val="24"/>
              </w:rPr>
            </w:pPr>
            <w:r w:rsidRPr="009C7948">
              <w:rPr>
                <w:rFonts w:cstheme="minorHAnsi"/>
                <w:color w:val="000000"/>
                <w:sz w:val="24"/>
                <w:szCs w:val="24"/>
              </w:rPr>
              <w:t> </w:t>
            </w:r>
          </w:p>
        </w:tc>
        <w:tc>
          <w:tcPr>
            <w:tcW w:w="1580" w:type="dxa"/>
            <w:tcBorders>
              <w:top w:val="nil"/>
              <w:left w:val="single" w:sz="4" w:space="0" w:color="auto"/>
              <w:bottom w:val="single" w:sz="4" w:space="0" w:color="auto"/>
              <w:right w:val="single" w:sz="4" w:space="0" w:color="auto"/>
            </w:tcBorders>
            <w:shd w:val="clear" w:color="auto" w:fill="FFFFFF"/>
            <w:noWrap/>
          </w:tcPr>
          <w:p w14:paraId="5647588E" w14:textId="77777777" w:rsidR="006F240B" w:rsidRPr="009C7948" w:rsidRDefault="006F240B" w:rsidP="009C7948">
            <w:pPr>
              <w:rPr>
                <w:rFonts w:cstheme="minorHAnsi"/>
                <w:color w:val="000000"/>
                <w:sz w:val="24"/>
                <w:szCs w:val="24"/>
              </w:rPr>
            </w:pPr>
            <w:r w:rsidRPr="009C7948">
              <w:rPr>
                <w:rFonts w:cstheme="minorHAnsi"/>
                <w:color w:val="000000"/>
                <w:sz w:val="24"/>
                <w:szCs w:val="24"/>
              </w:rPr>
              <w:t>R$ 170.000.000,00</w:t>
            </w:r>
          </w:p>
        </w:tc>
        <w:tc>
          <w:tcPr>
            <w:tcW w:w="202" w:type="dxa"/>
            <w:tcBorders>
              <w:top w:val="nil"/>
              <w:left w:val="nil"/>
              <w:bottom w:val="single" w:sz="4" w:space="0" w:color="auto"/>
              <w:right w:val="nil"/>
            </w:tcBorders>
            <w:shd w:val="clear" w:color="auto" w:fill="FFFFFF"/>
            <w:noWrap/>
            <w:vAlign w:val="bottom"/>
          </w:tcPr>
          <w:p w14:paraId="0A1D2591" w14:textId="77777777" w:rsidR="006F240B" w:rsidRPr="009C7948" w:rsidRDefault="006F240B" w:rsidP="009C7948">
            <w:pPr>
              <w:rPr>
                <w:rFonts w:cstheme="minorHAnsi"/>
                <w:color w:val="000000" w:themeColor="text1"/>
                <w:sz w:val="24"/>
                <w:szCs w:val="24"/>
              </w:rPr>
            </w:pPr>
            <w:r w:rsidRPr="009C7948">
              <w:rPr>
                <w:rFonts w:cstheme="minorHAnsi"/>
                <w:color w:val="000000" w:themeColor="text1"/>
                <w:sz w:val="24"/>
                <w:szCs w:val="24"/>
              </w:rPr>
              <w:t> </w:t>
            </w:r>
          </w:p>
        </w:tc>
        <w:tc>
          <w:tcPr>
            <w:tcW w:w="1240" w:type="dxa"/>
            <w:tcBorders>
              <w:top w:val="nil"/>
              <w:left w:val="single" w:sz="4" w:space="0" w:color="auto"/>
              <w:bottom w:val="single" w:sz="4" w:space="0" w:color="auto"/>
              <w:right w:val="single" w:sz="8" w:space="0" w:color="auto"/>
            </w:tcBorders>
            <w:shd w:val="clear" w:color="auto" w:fill="FFFFFF"/>
            <w:noWrap/>
            <w:vAlign w:val="bottom"/>
          </w:tcPr>
          <w:p w14:paraId="1B36E752" w14:textId="77777777" w:rsidR="006F240B" w:rsidRPr="009C7948" w:rsidRDefault="006F240B" w:rsidP="009C7948">
            <w:pPr>
              <w:jc w:val="center"/>
              <w:rPr>
                <w:rFonts w:cstheme="minorHAnsi"/>
                <w:color w:val="000000" w:themeColor="text1"/>
                <w:sz w:val="24"/>
                <w:szCs w:val="24"/>
              </w:rPr>
            </w:pPr>
            <w:r w:rsidRPr="009C7948">
              <w:rPr>
                <w:rFonts w:cstheme="minorHAnsi"/>
                <w:color w:val="000000" w:themeColor="text1"/>
                <w:sz w:val="24"/>
                <w:szCs w:val="24"/>
              </w:rPr>
              <w:t>4,0</w:t>
            </w:r>
          </w:p>
        </w:tc>
      </w:tr>
    </w:tbl>
    <w:p w14:paraId="45F8570F" w14:textId="77777777" w:rsidR="00DF5000" w:rsidRDefault="00DF5000" w:rsidP="006F240B">
      <w:pPr>
        <w:jc w:val="both"/>
        <w:rPr>
          <w:rFonts w:cstheme="minorHAnsi"/>
          <w:color w:val="000000" w:themeColor="text1"/>
          <w:sz w:val="24"/>
          <w:szCs w:val="24"/>
        </w:rPr>
      </w:pPr>
    </w:p>
    <w:p w14:paraId="6BBDA393" w14:textId="1EB75F01" w:rsidR="006F240B" w:rsidRPr="009C7948" w:rsidRDefault="006F240B" w:rsidP="00DF5000">
      <w:pPr>
        <w:ind w:firstLine="708"/>
        <w:jc w:val="both"/>
        <w:rPr>
          <w:rFonts w:cstheme="minorHAnsi"/>
          <w:color w:val="000000" w:themeColor="text1"/>
          <w:sz w:val="24"/>
          <w:szCs w:val="24"/>
        </w:rPr>
      </w:pPr>
      <w:r w:rsidRPr="009C7948">
        <w:rPr>
          <w:rFonts w:cstheme="minorHAnsi"/>
          <w:color w:val="000000" w:themeColor="text1"/>
          <w:sz w:val="24"/>
          <w:szCs w:val="24"/>
        </w:rPr>
        <w:lastRenderedPageBreak/>
        <w:t>A divisão e os limites de valores das classes serão registrados na planilha "Matriz Risco PAINT"</w:t>
      </w:r>
      <w:r w:rsidR="00DF5000">
        <w:rPr>
          <w:rFonts w:cstheme="minorHAnsi"/>
          <w:color w:val="000000" w:themeColor="text1"/>
          <w:sz w:val="24"/>
          <w:szCs w:val="24"/>
        </w:rPr>
        <w:t>, na aba "DISTRIB-CLASSES"</w:t>
      </w:r>
      <w:r w:rsidR="00DF5000" w:rsidRPr="00DF5000">
        <w:rPr>
          <w:rFonts w:cstheme="minorHAnsi"/>
          <w:color w:val="000000" w:themeColor="text1"/>
          <w:sz w:val="24"/>
          <w:szCs w:val="24"/>
        </w:rPr>
        <w:t>.</w:t>
      </w:r>
    </w:p>
    <w:p w14:paraId="65393576" w14:textId="77777777" w:rsidR="006F240B" w:rsidRPr="009C7948" w:rsidRDefault="006F240B" w:rsidP="006F240B">
      <w:pPr>
        <w:jc w:val="both"/>
        <w:rPr>
          <w:rFonts w:cstheme="minorHAnsi"/>
          <w:color w:val="000000" w:themeColor="text1"/>
          <w:sz w:val="24"/>
          <w:szCs w:val="24"/>
        </w:rPr>
      </w:pPr>
    </w:p>
    <w:p w14:paraId="5EC4E1D5" w14:textId="776A47CF" w:rsidR="006F240B" w:rsidRPr="00381C27" w:rsidRDefault="006F240B" w:rsidP="006F240B">
      <w:pPr>
        <w:jc w:val="both"/>
        <w:rPr>
          <w:rFonts w:cstheme="minorHAnsi"/>
          <w:color w:val="000000"/>
          <w:sz w:val="24"/>
          <w:szCs w:val="24"/>
        </w:rPr>
      </w:pPr>
      <w:r w:rsidRPr="00381C27">
        <w:rPr>
          <w:rFonts w:cstheme="minorHAnsi"/>
          <w:color w:val="000000"/>
          <w:sz w:val="24"/>
          <w:szCs w:val="24"/>
        </w:rPr>
        <w:t xml:space="preserve">3.2.1.2 </w:t>
      </w:r>
      <w:r w:rsidR="00381C27">
        <w:rPr>
          <w:rFonts w:cstheme="minorHAnsi"/>
          <w:color w:val="000000"/>
          <w:sz w:val="24"/>
          <w:szCs w:val="24"/>
        </w:rPr>
        <w:t>P</w:t>
      </w:r>
      <w:r w:rsidR="00381C27" w:rsidRPr="00381C27">
        <w:rPr>
          <w:rFonts w:cstheme="minorHAnsi"/>
          <w:color w:val="000000"/>
          <w:sz w:val="24"/>
          <w:szCs w:val="24"/>
        </w:rPr>
        <w:t>eríodo desde a última auditoria</w:t>
      </w:r>
    </w:p>
    <w:p w14:paraId="42188CC8" w14:textId="70E5802A" w:rsidR="006F240B" w:rsidRPr="009C7948" w:rsidRDefault="006F240B" w:rsidP="00381C27">
      <w:pPr>
        <w:ind w:firstLine="708"/>
        <w:jc w:val="both"/>
        <w:rPr>
          <w:rFonts w:cstheme="minorHAnsi"/>
          <w:color w:val="000000"/>
          <w:sz w:val="24"/>
          <w:szCs w:val="24"/>
        </w:rPr>
      </w:pPr>
      <w:r w:rsidRPr="009C7948">
        <w:rPr>
          <w:rFonts w:cstheme="minorHAnsi"/>
          <w:color w:val="000000"/>
          <w:sz w:val="24"/>
          <w:szCs w:val="24"/>
        </w:rPr>
        <w:t xml:space="preserve">Esse fator procurar mensurar o risco que afeta às unidades gestoras que serão auditadas no exercício, considerando para tanto o período desde </w:t>
      </w:r>
      <w:r w:rsidR="00381C27">
        <w:rPr>
          <w:rFonts w:cstheme="minorHAnsi"/>
          <w:color w:val="000000"/>
          <w:sz w:val="24"/>
          <w:szCs w:val="24"/>
        </w:rPr>
        <w:t>a última auditoria realizada nestas unidades</w:t>
      </w:r>
      <w:r w:rsidRPr="009C7948">
        <w:rPr>
          <w:rFonts w:cstheme="minorHAnsi"/>
          <w:color w:val="000000"/>
          <w:sz w:val="24"/>
          <w:szCs w:val="24"/>
        </w:rPr>
        <w:t>. São tomados como parâmetros os dois anos anteriores ao ano base do planejamento, identifica</w:t>
      </w:r>
      <w:r w:rsidR="00381C27">
        <w:rPr>
          <w:rFonts w:cstheme="minorHAnsi"/>
          <w:color w:val="000000"/>
          <w:sz w:val="24"/>
          <w:szCs w:val="24"/>
        </w:rPr>
        <w:t>n</w:t>
      </w:r>
      <w:r w:rsidRPr="009C7948">
        <w:rPr>
          <w:rFonts w:cstheme="minorHAnsi"/>
          <w:color w:val="000000"/>
          <w:sz w:val="24"/>
          <w:szCs w:val="24"/>
        </w:rPr>
        <w:t xml:space="preserve">do se as unidades gestoras </w:t>
      </w:r>
      <w:r w:rsidR="00381C27">
        <w:rPr>
          <w:rFonts w:cstheme="minorHAnsi"/>
          <w:color w:val="000000"/>
          <w:sz w:val="24"/>
          <w:szCs w:val="24"/>
        </w:rPr>
        <w:t>foram objetos de auditorias pela CGE nos referidos exercícios</w:t>
      </w:r>
      <w:r w:rsidRPr="009C7948">
        <w:rPr>
          <w:rFonts w:cstheme="minorHAnsi"/>
          <w:color w:val="000000"/>
          <w:sz w:val="24"/>
          <w:szCs w:val="24"/>
        </w:rPr>
        <w:t>.</w:t>
      </w:r>
      <w:r w:rsidR="00FC55AA">
        <w:rPr>
          <w:rFonts w:cstheme="minorHAnsi"/>
          <w:color w:val="000000"/>
          <w:sz w:val="24"/>
          <w:szCs w:val="24"/>
        </w:rPr>
        <w:t xml:space="preserve"> A pontuação dos riscos e o nível de riscos serão determinados conforme a tabela de exemplo a seguir.</w:t>
      </w:r>
    </w:p>
    <w:p w14:paraId="42DDBDC8" w14:textId="2A80198B" w:rsidR="006F240B" w:rsidRPr="009C7948" w:rsidRDefault="00381C27" w:rsidP="00381C27">
      <w:pPr>
        <w:pStyle w:val="Recuodecorpodetexto"/>
        <w:tabs>
          <w:tab w:val="left" w:pos="709"/>
        </w:tabs>
        <w:spacing w:after="240" w:line="240" w:lineRule="auto"/>
        <w:ind w:left="0"/>
        <w:jc w:val="both"/>
        <w:rPr>
          <w:rFonts w:cstheme="minorHAnsi"/>
          <w:color w:val="000000"/>
          <w:sz w:val="24"/>
          <w:szCs w:val="24"/>
        </w:rPr>
      </w:pPr>
      <w:r>
        <w:rPr>
          <w:rFonts w:cstheme="minorHAnsi"/>
          <w:b/>
          <w:color w:val="000000"/>
          <w:sz w:val="24"/>
          <w:szCs w:val="24"/>
        </w:rPr>
        <w:tab/>
      </w:r>
      <w:r w:rsidR="006F240B" w:rsidRPr="009C7948">
        <w:rPr>
          <w:rFonts w:cstheme="minorHAnsi"/>
          <w:b/>
          <w:color w:val="000000"/>
          <w:sz w:val="24"/>
          <w:szCs w:val="24"/>
        </w:rPr>
        <w:t>Fonte de Informação</w:t>
      </w:r>
      <w:r>
        <w:rPr>
          <w:rFonts w:cstheme="minorHAnsi"/>
          <w:b/>
          <w:color w:val="000000"/>
          <w:sz w:val="24"/>
          <w:szCs w:val="24"/>
        </w:rPr>
        <w:t xml:space="preserve"> do Fator</w:t>
      </w:r>
      <w:r w:rsidR="006F240B" w:rsidRPr="009C7948">
        <w:rPr>
          <w:rFonts w:cstheme="minorHAnsi"/>
          <w:color w:val="000000"/>
          <w:sz w:val="24"/>
          <w:szCs w:val="24"/>
        </w:rPr>
        <w:t xml:space="preserve">: Registros das informações das ordens de serviços de auditoria e consultoria registradas no </w:t>
      </w:r>
      <w:proofErr w:type="spellStart"/>
      <w:r w:rsidR="006F240B" w:rsidRPr="009C7948">
        <w:rPr>
          <w:rFonts w:cstheme="minorHAnsi"/>
          <w:color w:val="000000"/>
          <w:sz w:val="24"/>
          <w:szCs w:val="24"/>
        </w:rPr>
        <w:t>TeamAudit</w:t>
      </w:r>
      <w:proofErr w:type="spellEnd"/>
      <w:r w:rsidR="006F240B" w:rsidRPr="009C7948">
        <w:rPr>
          <w:rFonts w:cstheme="minorHAnsi"/>
          <w:color w:val="000000"/>
          <w:sz w:val="24"/>
          <w:szCs w:val="24"/>
        </w:rPr>
        <w:t>.</w:t>
      </w:r>
    </w:p>
    <w:p w14:paraId="4FC6756D" w14:textId="281898DE" w:rsidR="006F240B" w:rsidRPr="009C7948" w:rsidRDefault="006F240B" w:rsidP="00FC55AA">
      <w:pPr>
        <w:ind w:firstLine="708"/>
        <w:jc w:val="both"/>
        <w:rPr>
          <w:rFonts w:cstheme="minorHAnsi"/>
          <w:b/>
          <w:bCs/>
          <w:color w:val="000000"/>
          <w:sz w:val="24"/>
          <w:szCs w:val="24"/>
        </w:rPr>
      </w:pPr>
      <w:r w:rsidRPr="009C7948">
        <w:rPr>
          <w:rFonts w:cstheme="minorHAnsi"/>
          <w:b/>
          <w:bCs/>
          <w:color w:val="000000"/>
          <w:sz w:val="24"/>
          <w:szCs w:val="24"/>
        </w:rPr>
        <w:t xml:space="preserve">PAINT - CLASSES E NÍVEL DE RISCO </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9"/>
        <w:gridCol w:w="1064"/>
        <w:gridCol w:w="1277"/>
        <w:gridCol w:w="962"/>
        <w:gridCol w:w="1838"/>
      </w:tblGrid>
      <w:tr w:rsidR="006F240B" w:rsidRPr="009C7948" w14:paraId="2CD3E1AC" w14:textId="77777777" w:rsidTr="00FC55AA">
        <w:trPr>
          <w:cantSplit/>
          <w:trHeight w:val="425"/>
          <w:tblHeader/>
          <w:jc w:val="center"/>
        </w:trPr>
        <w:tc>
          <w:tcPr>
            <w:tcW w:w="1079" w:type="dxa"/>
            <w:vMerge w:val="restart"/>
            <w:tcBorders>
              <w:right w:val="single" w:sz="4" w:space="0" w:color="auto"/>
            </w:tcBorders>
            <w:shd w:val="pct15" w:color="auto" w:fill="auto"/>
            <w:vAlign w:val="center"/>
          </w:tcPr>
          <w:p w14:paraId="3C51C572" w14:textId="77777777" w:rsidR="006F240B" w:rsidRPr="009C7948" w:rsidRDefault="006F240B" w:rsidP="009C7948">
            <w:pPr>
              <w:pStyle w:val="Ttulo4"/>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Classe</w:t>
            </w:r>
          </w:p>
        </w:tc>
        <w:tc>
          <w:tcPr>
            <w:tcW w:w="2341"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8107CA9" w14:textId="77777777" w:rsidR="006F240B" w:rsidRPr="009C7948" w:rsidRDefault="006F240B" w:rsidP="00FC55AA">
            <w:pPr>
              <w:pStyle w:val="Ttulo4"/>
              <w:jc w:val="center"/>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Última Auditoria</w:t>
            </w:r>
          </w:p>
        </w:tc>
        <w:tc>
          <w:tcPr>
            <w:tcW w:w="962" w:type="dxa"/>
            <w:vMerge w:val="restart"/>
            <w:tcBorders>
              <w:left w:val="single" w:sz="4" w:space="0" w:color="auto"/>
            </w:tcBorders>
            <w:shd w:val="pct15" w:color="auto" w:fill="auto"/>
          </w:tcPr>
          <w:p w14:paraId="1B8B157F" w14:textId="77777777" w:rsidR="006F240B" w:rsidRPr="009C7948" w:rsidRDefault="006F240B" w:rsidP="009C7948">
            <w:pPr>
              <w:jc w:val="center"/>
              <w:rPr>
                <w:rFonts w:cstheme="minorHAnsi"/>
                <w:b/>
                <w:bCs/>
                <w:color w:val="000000"/>
                <w:sz w:val="24"/>
                <w:szCs w:val="24"/>
              </w:rPr>
            </w:pPr>
          </w:p>
          <w:p w14:paraId="41C46228" w14:textId="77777777" w:rsidR="006F240B" w:rsidRPr="009C7948" w:rsidRDefault="006F240B" w:rsidP="009C7948">
            <w:pPr>
              <w:jc w:val="center"/>
              <w:rPr>
                <w:rFonts w:cstheme="minorHAnsi"/>
                <w:b/>
                <w:bCs/>
                <w:color w:val="000000"/>
                <w:sz w:val="24"/>
                <w:szCs w:val="24"/>
              </w:rPr>
            </w:pPr>
            <w:r w:rsidRPr="009C7948">
              <w:rPr>
                <w:rFonts w:cstheme="minorHAnsi"/>
                <w:b/>
                <w:bCs/>
                <w:color w:val="000000"/>
                <w:sz w:val="24"/>
                <w:szCs w:val="24"/>
              </w:rPr>
              <w:t>Pontos</w:t>
            </w:r>
          </w:p>
        </w:tc>
        <w:tc>
          <w:tcPr>
            <w:tcW w:w="1838" w:type="dxa"/>
            <w:vMerge w:val="restart"/>
            <w:shd w:val="pct15" w:color="auto" w:fill="auto"/>
          </w:tcPr>
          <w:p w14:paraId="25F67B24" w14:textId="77777777" w:rsidR="006F240B" w:rsidRPr="009C7948" w:rsidRDefault="006F240B" w:rsidP="009C7948">
            <w:pPr>
              <w:rPr>
                <w:rFonts w:cstheme="minorHAnsi"/>
                <w:b/>
                <w:bCs/>
                <w:color w:val="000000"/>
                <w:sz w:val="24"/>
                <w:szCs w:val="24"/>
              </w:rPr>
            </w:pPr>
          </w:p>
          <w:p w14:paraId="7BDEC90D" w14:textId="77777777" w:rsidR="006F240B" w:rsidRPr="009C7948" w:rsidRDefault="006F240B" w:rsidP="009C7948">
            <w:pPr>
              <w:rPr>
                <w:rFonts w:cstheme="minorHAnsi"/>
                <w:b/>
                <w:bCs/>
                <w:color w:val="000000"/>
                <w:sz w:val="24"/>
                <w:szCs w:val="24"/>
              </w:rPr>
            </w:pPr>
            <w:r w:rsidRPr="009C7948">
              <w:rPr>
                <w:rFonts w:cstheme="minorHAnsi"/>
                <w:b/>
                <w:bCs/>
                <w:color w:val="000000"/>
                <w:sz w:val="24"/>
                <w:szCs w:val="24"/>
              </w:rPr>
              <w:t>Nível de Risco</w:t>
            </w:r>
          </w:p>
        </w:tc>
      </w:tr>
      <w:tr w:rsidR="006F240B" w:rsidRPr="009C7948" w14:paraId="35D16655" w14:textId="77777777" w:rsidTr="00FC55AA">
        <w:trPr>
          <w:cantSplit/>
          <w:trHeight w:val="351"/>
          <w:tblHeader/>
          <w:jc w:val="center"/>
        </w:trPr>
        <w:tc>
          <w:tcPr>
            <w:tcW w:w="1079" w:type="dxa"/>
            <w:vMerge/>
            <w:shd w:val="clear" w:color="auto" w:fill="D9D9D9"/>
            <w:vAlign w:val="center"/>
          </w:tcPr>
          <w:p w14:paraId="57855754" w14:textId="77777777" w:rsidR="006F240B" w:rsidRPr="009C7948" w:rsidRDefault="006F240B" w:rsidP="009C7948">
            <w:pPr>
              <w:jc w:val="center"/>
              <w:rPr>
                <w:rFonts w:cstheme="minorHAnsi"/>
                <w:b/>
                <w:bCs/>
                <w:color w:val="000000"/>
                <w:sz w:val="24"/>
                <w:szCs w:val="24"/>
              </w:rPr>
            </w:pPr>
          </w:p>
        </w:tc>
        <w:tc>
          <w:tcPr>
            <w:tcW w:w="1064" w:type="dxa"/>
            <w:shd w:val="clear" w:color="auto" w:fill="D9D9D9"/>
            <w:vAlign w:val="center"/>
          </w:tcPr>
          <w:p w14:paraId="3174152C" w14:textId="6617B34B" w:rsidR="006F240B" w:rsidRPr="009C7948" w:rsidRDefault="00FC55AA" w:rsidP="009C7948">
            <w:pPr>
              <w:jc w:val="center"/>
              <w:rPr>
                <w:rFonts w:cstheme="minorHAnsi"/>
                <w:b/>
                <w:bCs/>
                <w:color w:val="000000"/>
                <w:sz w:val="24"/>
                <w:szCs w:val="24"/>
              </w:rPr>
            </w:pPr>
            <w:r>
              <w:rPr>
                <w:rFonts w:cstheme="minorHAnsi"/>
                <w:b/>
                <w:bCs/>
                <w:color w:val="000000"/>
                <w:sz w:val="24"/>
                <w:szCs w:val="24"/>
              </w:rPr>
              <w:t>Exercício Anterior</w:t>
            </w:r>
          </w:p>
        </w:tc>
        <w:tc>
          <w:tcPr>
            <w:tcW w:w="1277" w:type="dxa"/>
            <w:tcBorders>
              <w:right w:val="single" w:sz="4" w:space="0" w:color="auto"/>
            </w:tcBorders>
            <w:shd w:val="clear" w:color="auto" w:fill="D9D9D9"/>
            <w:vAlign w:val="center"/>
          </w:tcPr>
          <w:p w14:paraId="4D5D02CA" w14:textId="0229D12D" w:rsidR="006F240B" w:rsidRPr="009C7948" w:rsidRDefault="00FC55AA" w:rsidP="009C7948">
            <w:pPr>
              <w:jc w:val="center"/>
              <w:rPr>
                <w:rFonts w:cstheme="minorHAnsi"/>
                <w:b/>
                <w:bCs/>
                <w:color w:val="000000"/>
                <w:sz w:val="24"/>
                <w:szCs w:val="24"/>
              </w:rPr>
            </w:pPr>
            <w:r>
              <w:rPr>
                <w:rFonts w:cstheme="minorHAnsi"/>
                <w:b/>
                <w:bCs/>
                <w:color w:val="000000"/>
                <w:sz w:val="24"/>
                <w:szCs w:val="24"/>
              </w:rPr>
              <w:t>Exercício Atual</w:t>
            </w:r>
          </w:p>
        </w:tc>
        <w:tc>
          <w:tcPr>
            <w:tcW w:w="962" w:type="dxa"/>
            <w:vMerge/>
            <w:tcBorders>
              <w:left w:val="single" w:sz="4" w:space="0" w:color="auto"/>
            </w:tcBorders>
            <w:shd w:val="clear" w:color="auto" w:fill="D9D9D9"/>
            <w:vAlign w:val="center"/>
          </w:tcPr>
          <w:p w14:paraId="0440D601" w14:textId="77777777" w:rsidR="006F240B" w:rsidRPr="009C7948" w:rsidRDefault="006F240B" w:rsidP="009C7948">
            <w:pPr>
              <w:jc w:val="center"/>
              <w:rPr>
                <w:rFonts w:cstheme="minorHAnsi"/>
                <w:b/>
                <w:bCs/>
                <w:color w:val="000000"/>
                <w:sz w:val="24"/>
                <w:szCs w:val="24"/>
              </w:rPr>
            </w:pPr>
          </w:p>
        </w:tc>
        <w:tc>
          <w:tcPr>
            <w:tcW w:w="1838" w:type="dxa"/>
            <w:vMerge/>
            <w:shd w:val="clear" w:color="auto" w:fill="D9D9D9"/>
            <w:vAlign w:val="center"/>
          </w:tcPr>
          <w:p w14:paraId="465E96F1" w14:textId="77777777" w:rsidR="006F240B" w:rsidRPr="009C7948" w:rsidRDefault="006F240B" w:rsidP="009C7948">
            <w:pPr>
              <w:jc w:val="center"/>
              <w:rPr>
                <w:rFonts w:cstheme="minorHAnsi"/>
                <w:b/>
                <w:bCs/>
                <w:color w:val="000000"/>
                <w:sz w:val="24"/>
                <w:szCs w:val="24"/>
              </w:rPr>
            </w:pPr>
          </w:p>
        </w:tc>
      </w:tr>
      <w:tr w:rsidR="006F240B" w:rsidRPr="009C7948" w14:paraId="2651DFF8" w14:textId="77777777" w:rsidTr="00FC55AA">
        <w:trPr>
          <w:trHeight w:val="576"/>
          <w:jc w:val="center"/>
        </w:trPr>
        <w:tc>
          <w:tcPr>
            <w:tcW w:w="1079" w:type="dxa"/>
            <w:vAlign w:val="center"/>
          </w:tcPr>
          <w:p w14:paraId="3D4F88FF"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1ª</w:t>
            </w:r>
          </w:p>
        </w:tc>
        <w:tc>
          <w:tcPr>
            <w:tcW w:w="1064" w:type="dxa"/>
            <w:vAlign w:val="center"/>
          </w:tcPr>
          <w:p w14:paraId="2F47685E"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Sim</w:t>
            </w:r>
          </w:p>
        </w:tc>
        <w:tc>
          <w:tcPr>
            <w:tcW w:w="1277" w:type="dxa"/>
            <w:vAlign w:val="center"/>
          </w:tcPr>
          <w:p w14:paraId="617BADCC"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Sim</w:t>
            </w:r>
          </w:p>
        </w:tc>
        <w:tc>
          <w:tcPr>
            <w:tcW w:w="962" w:type="dxa"/>
            <w:vAlign w:val="center"/>
          </w:tcPr>
          <w:p w14:paraId="60C7482B"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10</w:t>
            </w:r>
          </w:p>
        </w:tc>
        <w:tc>
          <w:tcPr>
            <w:tcW w:w="1838" w:type="dxa"/>
            <w:vAlign w:val="center"/>
          </w:tcPr>
          <w:p w14:paraId="58288A63" w14:textId="2DDC288C" w:rsidR="006F240B" w:rsidRPr="009C7948" w:rsidRDefault="00FC55AA" w:rsidP="00FC55AA">
            <w:pPr>
              <w:jc w:val="center"/>
              <w:rPr>
                <w:rFonts w:cstheme="minorHAnsi"/>
                <w:color w:val="000000"/>
                <w:sz w:val="24"/>
                <w:szCs w:val="24"/>
              </w:rPr>
            </w:pPr>
            <w:r>
              <w:rPr>
                <w:rFonts w:cstheme="minorHAnsi"/>
                <w:color w:val="000000"/>
                <w:sz w:val="24"/>
                <w:szCs w:val="24"/>
              </w:rPr>
              <w:t>1,0</w:t>
            </w:r>
          </w:p>
        </w:tc>
      </w:tr>
      <w:tr w:rsidR="006F240B" w:rsidRPr="009C7948" w14:paraId="6A9FC28E" w14:textId="77777777" w:rsidTr="00FC55AA">
        <w:trPr>
          <w:trHeight w:val="576"/>
          <w:jc w:val="center"/>
        </w:trPr>
        <w:tc>
          <w:tcPr>
            <w:tcW w:w="1079" w:type="dxa"/>
            <w:vAlign w:val="center"/>
          </w:tcPr>
          <w:p w14:paraId="2E09E511"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2ª</w:t>
            </w:r>
          </w:p>
        </w:tc>
        <w:tc>
          <w:tcPr>
            <w:tcW w:w="1064" w:type="dxa"/>
            <w:vAlign w:val="center"/>
          </w:tcPr>
          <w:p w14:paraId="4CA58AF3"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Não</w:t>
            </w:r>
          </w:p>
        </w:tc>
        <w:tc>
          <w:tcPr>
            <w:tcW w:w="1277" w:type="dxa"/>
            <w:vAlign w:val="center"/>
          </w:tcPr>
          <w:p w14:paraId="05D07AF3"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Sim</w:t>
            </w:r>
          </w:p>
        </w:tc>
        <w:tc>
          <w:tcPr>
            <w:tcW w:w="962" w:type="dxa"/>
            <w:vAlign w:val="center"/>
          </w:tcPr>
          <w:p w14:paraId="2A097A9F"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15</w:t>
            </w:r>
          </w:p>
        </w:tc>
        <w:tc>
          <w:tcPr>
            <w:tcW w:w="1838" w:type="dxa"/>
            <w:vAlign w:val="center"/>
          </w:tcPr>
          <w:p w14:paraId="48B1DE08" w14:textId="0AD0B5A5" w:rsidR="006F240B" w:rsidRPr="009C7948" w:rsidRDefault="00FC55AA" w:rsidP="009C7948">
            <w:pPr>
              <w:jc w:val="center"/>
              <w:rPr>
                <w:rFonts w:cstheme="minorHAnsi"/>
                <w:color w:val="000000"/>
                <w:sz w:val="24"/>
                <w:szCs w:val="24"/>
              </w:rPr>
            </w:pPr>
            <w:r>
              <w:rPr>
                <w:rFonts w:cstheme="minorHAnsi"/>
                <w:color w:val="000000"/>
                <w:sz w:val="24"/>
                <w:szCs w:val="24"/>
              </w:rPr>
              <w:t>1,5</w:t>
            </w:r>
          </w:p>
        </w:tc>
      </w:tr>
      <w:tr w:rsidR="006F240B" w:rsidRPr="009C7948" w14:paraId="48427761" w14:textId="77777777" w:rsidTr="00FC55AA">
        <w:trPr>
          <w:trHeight w:val="576"/>
          <w:jc w:val="center"/>
        </w:trPr>
        <w:tc>
          <w:tcPr>
            <w:tcW w:w="1079" w:type="dxa"/>
            <w:vAlign w:val="center"/>
          </w:tcPr>
          <w:p w14:paraId="0DF79FC6"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3ª</w:t>
            </w:r>
          </w:p>
        </w:tc>
        <w:tc>
          <w:tcPr>
            <w:tcW w:w="1064" w:type="dxa"/>
            <w:vAlign w:val="center"/>
          </w:tcPr>
          <w:p w14:paraId="6FB92EC4"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Sim</w:t>
            </w:r>
          </w:p>
        </w:tc>
        <w:tc>
          <w:tcPr>
            <w:tcW w:w="1277" w:type="dxa"/>
            <w:vAlign w:val="center"/>
          </w:tcPr>
          <w:p w14:paraId="2E440C1E"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Não</w:t>
            </w:r>
          </w:p>
        </w:tc>
        <w:tc>
          <w:tcPr>
            <w:tcW w:w="962" w:type="dxa"/>
            <w:vAlign w:val="center"/>
          </w:tcPr>
          <w:p w14:paraId="03919892"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25</w:t>
            </w:r>
          </w:p>
        </w:tc>
        <w:tc>
          <w:tcPr>
            <w:tcW w:w="1838" w:type="dxa"/>
            <w:vAlign w:val="center"/>
          </w:tcPr>
          <w:p w14:paraId="0396B8F6" w14:textId="269553E1" w:rsidR="006F240B" w:rsidRPr="009C7948" w:rsidRDefault="006F240B" w:rsidP="00FC55AA">
            <w:pPr>
              <w:jc w:val="center"/>
              <w:rPr>
                <w:rFonts w:cstheme="minorHAnsi"/>
                <w:color w:val="000000"/>
                <w:sz w:val="24"/>
                <w:szCs w:val="24"/>
              </w:rPr>
            </w:pPr>
            <w:r w:rsidRPr="009C7948">
              <w:rPr>
                <w:rFonts w:cstheme="minorHAnsi"/>
                <w:color w:val="000000"/>
                <w:sz w:val="24"/>
                <w:szCs w:val="24"/>
              </w:rPr>
              <w:t>2,</w:t>
            </w:r>
            <w:r w:rsidR="00FC55AA">
              <w:rPr>
                <w:rFonts w:cstheme="minorHAnsi"/>
                <w:color w:val="000000"/>
                <w:sz w:val="24"/>
                <w:szCs w:val="24"/>
              </w:rPr>
              <w:t>5</w:t>
            </w:r>
          </w:p>
        </w:tc>
      </w:tr>
      <w:tr w:rsidR="006F240B" w:rsidRPr="009C7948" w14:paraId="0D70634F" w14:textId="77777777" w:rsidTr="00FC55AA">
        <w:trPr>
          <w:trHeight w:val="576"/>
          <w:jc w:val="center"/>
        </w:trPr>
        <w:tc>
          <w:tcPr>
            <w:tcW w:w="1079" w:type="dxa"/>
            <w:vAlign w:val="center"/>
          </w:tcPr>
          <w:p w14:paraId="38EA9F0D"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4ª</w:t>
            </w:r>
          </w:p>
        </w:tc>
        <w:tc>
          <w:tcPr>
            <w:tcW w:w="1064" w:type="dxa"/>
            <w:vAlign w:val="center"/>
          </w:tcPr>
          <w:p w14:paraId="1BE49542"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Não</w:t>
            </w:r>
          </w:p>
        </w:tc>
        <w:tc>
          <w:tcPr>
            <w:tcW w:w="1277" w:type="dxa"/>
            <w:vAlign w:val="center"/>
          </w:tcPr>
          <w:p w14:paraId="2B3ECF28"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Não</w:t>
            </w:r>
          </w:p>
        </w:tc>
        <w:tc>
          <w:tcPr>
            <w:tcW w:w="962" w:type="dxa"/>
            <w:vAlign w:val="center"/>
          </w:tcPr>
          <w:p w14:paraId="239E04A1"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50</w:t>
            </w:r>
          </w:p>
        </w:tc>
        <w:tc>
          <w:tcPr>
            <w:tcW w:w="1838" w:type="dxa"/>
            <w:vAlign w:val="center"/>
          </w:tcPr>
          <w:p w14:paraId="002458D4" w14:textId="1C908FC8" w:rsidR="006F240B" w:rsidRPr="009C7948" w:rsidRDefault="00FC55AA" w:rsidP="009C7948">
            <w:pPr>
              <w:jc w:val="center"/>
              <w:rPr>
                <w:rFonts w:cstheme="minorHAnsi"/>
                <w:color w:val="000000"/>
                <w:sz w:val="24"/>
                <w:szCs w:val="24"/>
              </w:rPr>
            </w:pPr>
            <w:r>
              <w:rPr>
                <w:rFonts w:cstheme="minorHAnsi"/>
                <w:color w:val="000000"/>
                <w:sz w:val="24"/>
                <w:szCs w:val="24"/>
              </w:rPr>
              <w:t>5</w:t>
            </w:r>
            <w:r w:rsidR="006F240B" w:rsidRPr="009C7948">
              <w:rPr>
                <w:rFonts w:cstheme="minorHAnsi"/>
                <w:color w:val="000000"/>
                <w:sz w:val="24"/>
                <w:szCs w:val="24"/>
              </w:rPr>
              <w:t>,0</w:t>
            </w:r>
          </w:p>
        </w:tc>
      </w:tr>
    </w:tbl>
    <w:p w14:paraId="2B9E7A36" w14:textId="77777777" w:rsidR="006F240B" w:rsidRPr="009C7948" w:rsidRDefault="006F240B" w:rsidP="006F240B">
      <w:pPr>
        <w:jc w:val="both"/>
        <w:rPr>
          <w:rFonts w:cstheme="minorHAnsi"/>
          <w:b/>
          <w:color w:val="000000"/>
          <w:sz w:val="24"/>
          <w:szCs w:val="24"/>
        </w:rPr>
      </w:pPr>
    </w:p>
    <w:p w14:paraId="79C32769" w14:textId="7BC458F0" w:rsidR="006F240B" w:rsidRPr="009C7948" w:rsidRDefault="006F240B" w:rsidP="009051A5">
      <w:pPr>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sidR="006A5509">
        <w:rPr>
          <w:rFonts w:cstheme="minorHAnsi"/>
          <w:color w:val="000000"/>
          <w:sz w:val="24"/>
          <w:szCs w:val="24"/>
        </w:rPr>
        <w:t>,</w:t>
      </w:r>
      <w:r w:rsidRPr="009C7948">
        <w:rPr>
          <w:rFonts w:cstheme="minorHAnsi"/>
          <w:color w:val="000000"/>
          <w:sz w:val="24"/>
          <w:szCs w:val="24"/>
        </w:rPr>
        <w:t xml:space="preserve"> aba "ULTIMA AUDITORIA"</w:t>
      </w:r>
      <w:r w:rsidR="006A5509" w:rsidRPr="00DF5000">
        <w:rPr>
          <w:rFonts w:cstheme="minorHAnsi"/>
          <w:color w:val="000000" w:themeColor="text1"/>
          <w:sz w:val="24"/>
          <w:szCs w:val="24"/>
        </w:rPr>
        <w:t>.</w:t>
      </w:r>
    </w:p>
    <w:p w14:paraId="251EA250" w14:textId="77777777" w:rsidR="006A5509" w:rsidRDefault="006A5509" w:rsidP="006F240B">
      <w:pPr>
        <w:jc w:val="both"/>
        <w:rPr>
          <w:rFonts w:cstheme="minorHAnsi"/>
          <w:b/>
          <w:color w:val="000000"/>
          <w:sz w:val="24"/>
          <w:szCs w:val="24"/>
        </w:rPr>
      </w:pPr>
    </w:p>
    <w:p w14:paraId="7FCD4F32" w14:textId="3E9C62C4" w:rsidR="006F240B" w:rsidRPr="002A3B68" w:rsidRDefault="006F240B" w:rsidP="006F240B">
      <w:pPr>
        <w:jc w:val="both"/>
        <w:rPr>
          <w:rFonts w:cstheme="minorHAnsi"/>
          <w:color w:val="000000"/>
          <w:sz w:val="24"/>
          <w:szCs w:val="24"/>
        </w:rPr>
      </w:pPr>
      <w:r w:rsidRPr="002A3B68">
        <w:rPr>
          <w:rFonts w:cstheme="minorHAnsi"/>
          <w:color w:val="000000"/>
          <w:sz w:val="24"/>
          <w:szCs w:val="24"/>
        </w:rPr>
        <w:t xml:space="preserve">3.2.1.3 </w:t>
      </w:r>
      <w:r w:rsidR="002A3B68">
        <w:rPr>
          <w:rFonts w:cstheme="minorHAnsi"/>
          <w:color w:val="000000"/>
          <w:sz w:val="24"/>
          <w:szCs w:val="24"/>
        </w:rPr>
        <w:t>M</w:t>
      </w:r>
      <w:r w:rsidR="002A3B68" w:rsidRPr="002A3B68">
        <w:rPr>
          <w:rFonts w:cstheme="minorHAnsi"/>
          <w:color w:val="000000"/>
          <w:sz w:val="24"/>
          <w:szCs w:val="24"/>
        </w:rPr>
        <w:t>acro</w:t>
      </w:r>
      <w:r w:rsidR="002A3B68">
        <w:rPr>
          <w:rFonts w:cstheme="minorHAnsi"/>
          <w:color w:val="000000"/>
          <w:sz w:val="24"/>
          <w:szCs w:val="24"/>
        </w:rPr>
        <w:t xml:space="preserve"> o</w:t>
      </w:r>
      <w:r w:rsidR="002A3B68" w:rsidRPr="002A3B68">
        <w:rPr>
          <w:rFonts w:cstheme="minorHAnsi"/>
          <w:color w:val="000000"/>
          <w:sz w:val="24"/>
          <w:szCs w:val="24"/>
        </w:rPr>
        <w:t>rientação do governo</w:t>
      </w:r>
    </w:p>
    <w:p w14:paraId="02642F59" w14:textId="77777777" w:rsidR="006F240B" w:rsidRPr="009C7948" w:rsidRDefault="006F240B" w:rsidP="009051A5">
      <w:pPr>
        <w:ind w:firstLine="708"/>
        <w:jc w:val="both"/>
        <w:rPr>
          <w:rFonts w:cstheme="minorHAnsi"/>
          <w:color w:val="000000"/>
          <w:sz w:val="24"/>
          <w:szCs w:val="24"/>
        </w:rPr>
      </w:pPr>
      <w:r w:rsidRPr="009C7948">
        <w:rPr>
          <w:rFonts w:cstheme="minorHAnsi"/>
          <w:color w:val="000000"/>
          <w:sz w:val="24"/>
          <w:szCs w:val="24"/>
        </w:rPr>
        <w:t xml:space="preserve">Buscando atuar fortemente nos programas e ações considerados prioritários pelo Governo, este fator de risco procura dar maior relevância, e assim criar um direcionador estratégico no processo de definição das unidades gestoras que serão auditadas no exercício, como forma de privilegiar auditorias que tenham por foco a avaliação desses programas e ações consideradas de relevo pela Autoridade Governamental.  </w:t>
      </w:r>
    </w:p>
    <w:p w14:paraId="58791850" w14:textId="77777777" w:rsidR="006F240B" w:rsidRPr="009C7948" w:rsidRDefault="006F240B" w:rsidP="009051A5">
      <w:pPr>
        <w:ind w:firstLine="708"/>
        <w:jc w:val="both"/>
        <w:rPr>
          <w:rFonts w:cstheme="minorHAnsi"/>
          <w:color w:val="000000"/>
          <w:sz w:val="24"/>
          <w:szCs w:val="24"/>
        </w:rPr>
      </w:pPr>
      <w:r w:rsidRPr="009C7948">
        <w:rPr>
          <w:rFonts w:cstheme="minorHAnsi"/>
          <w:color w:val="000000"/>
          <w:sz w:val="24"/>
          <w:szCs w:val="24"/>
        </w:rPr>
        <w:t xml:space="preserve">Num primeiro momento é necessário que sejam identificados os Programas e Ações de Governo considerados prioritários, para que em seguida se possa relacionar quais as unidades gestoras que participam na gestão desses programas ou ações. A partir da </w:t>
      </w:r>
      <w:r w:rsidRPr="009C7948">
        <w:rPr>
          <w:rFonts w:cstheme="minorHAnsi"/>
          <w:color w:val="000000"/>
          <w:sz w:val="24"/>
          <w:szCs w:val="24"/>
        </w:rPr>
        <w:lastRenderedPageBreak/>
        <w:t xml:space="preserve">identificação das entidades que atuam na gestão </w:t>
      </w:r>
      <w:proofErr w:type="spellStart"/>
      <w:r w:rsidRPr="009C7948">
        <w:rPr>
          <w:rFonts w:cstheme="minorHAnsi"/>
          <w:color w:val="000000"/>
          <w:sz w:val="24"/>
          <w:szCs w:val="24"/>
        </w:rPr>
        <w:t>multisetorial</w:t>
      </w:r>
      <w:proofErr w:type="spellEnd"/>
      <w:r w:rsidRPr="009C7948">
        <w:rPr>
          <w:rFonts w:cstheme="minorHAnsi"/>
          <w:color w:val="000000"/>
          <w:sz w:val="24"/>
          <w:szCs w:val="24"/>
        </w:rPr>
        <w:t xml:space="preserve"> desses programas e ações, é construído um </w:t>
      </w:r>
      <w:r w:rsidRPr="009C7948">
        <w:rPr>
          <w:rFonts w:cstheme="minorHAnsi"/>
          <w:i/>
          <w:color w:val="000000"/>
          <w:sz w:val="24"/>
          <w:szCs w:val="24"/>
        </w:rPr>
        <w:t>ranking</w:t>
      </w:r>
      <w:r w:rsidRPr="009C7948">
        <w:rPr>
          <w:rFonts w:cstheme="minorHAnsi"/>
          <w:color w:val="000000"/>
          <w:sz w:val="24"/>
          <w:szCs w:val="24"/>
        </w:rPr>
        <w:t xml:space="preserve"> que define uma ordem de importância com base na quantidade de ações orçamentárias que são gerenciadas pelas unidades gestoras. O nível de risco de cada unidade gestora será dado em função da quantidade de ações orçamentárias que são gerenciados por cada uma delas. </w:t>
      </w:r>
    </w:p>
    <w:p w14:paraId="38A68AA2" w14:textId="6DBA2F72" w:rsidR="006F240B" w:rsidRPr="009C7948" w:rsidRDefault="009051A5" w:rsidP="006F240B">
      <w:pPr>
        <w:pStyle w:val="Recuodecorpodetexto"/>
        <w:tabs>
          <w:tab w:val="left" w:pos="900"/>
        </w:tabs>
        <w:spacing w:after="240" w:line="240" w:lineRule="auto"/>
        <w:ind w:left="0"/>
        <w:jc w:val="both"/>
        <w:rPr>
          <w:rFonts w:cstheme="minorHAnsi"/>
          <w:color w:val="000000" w:themeColor="text1"/>
          <w:sz w:val="24"/>
          <w:szCs w:val="24"/>
        </w:rPr>
      </w:pPr>
      <w:r>
        <w:rPr>
          <w:rFonts w:cstheme="minorHAnsi"/>
          <w:b/>
          <w:color w:val="000000" w:themeColor="text1"/>
          <w:sz w:val="24"/>
          <w:szCs w:val="24"/>
        </w:rPr>
        <w:tab/>
      </w:r>
      <w:r w:rsidR="006F240B" w:rsidRPr="009C7948">
        <w:rPr>
          <w:rFonts w:cstheme="minorHAnsi"/>
          <w:b/>
          <w:color w:val="000000" w:themeColor="text1"/>
          <w:sz w:val="24"/>
          <w:szCs w:val="24"/>
        </w:rPr>
        <w:t>Fonte de Informação</w:t>
      </w:r>
      <w:r w:rsidR="002A3B68">
        <w:rPr>
          <w:rFonts w:cstheme="minorHAnsi"/>
          <w:b/>
          <w:color w:val="000000" w:themeColor="text1"/>
          <w:sz w:val="24"/>
          <w:szCs w:val="24"/>
        </w:rPr>
        <w:t xml:space="preserve"> do Fator</w:t>
      </w:r>
      <w:r w:rsidR="006F240B" w:rsidRPr="009C7948">
        <w:rPr>
          <w:rFonts w:cstheme="minorHAnsi"/>
          <w:color w:val="000000" w:themeColor="text1"/>
          <w:sz w:val="24"/>
          <w:szCs w:val="24"/>
        </w:rPr>
        <w:t>: Orçamento anual do Governo, orientações do Secretário Chefe da Controladoria Geral, Propaganda institucional do Governo e Plano Estratégico de Desenvolvimento Paraíba 2040.</w:t>
      </w:r>
    </w:p>
    <w:p w14:paraId="682143F6" w14:textId="1F25F6DB" w:rsidR="006F240B" w:rsidRPr="009C7948" w:rsidRDefault="006F240B" w:rsidP="009051A5">
      <w:pPr>
        <w:ind w:firstLine="708"/>
        <w:jc w:val="both"/>
        <w:rPr>
          <w:rFonts w:cstheme="minorHAnsi"/>
          <w:b/>
          <w:color w:val="000000"/>
          <w:sz w:val="24"/>
          <w:szCs w:val="24"/>
        </w:rPr>
      </w:pPr>
      <w:r w:rsidRPr="009C7948">
        <w:rPr>
          <w:rFonts w:cstheme="minorHAnsi"/>
          <w:b/>
          <w:bCs/>
          <w:color w:val="000000"/>
          <w:sz w:val="24"/>
          <w:szCs w:val="24"/>
        </w:rPr>
        <w:t xml:space="preserve">PAINT - CLASSES E NÍVEL DE RISCO </w:t>
      </w:r>
    </w:p>
    <w:tbl>
      <w:tblPr>
        <w:tblStyle w:val="Tabelacomgrade"/>
        <w:tblW w:w="0" w:type="auto"/>
        <w:tblLook w:val="04A0" w:firstRow="1" w:lastRow="0" w:firstColumn="1" w:lastColumn="0" w:noHBand="0" w:noVBand="1"/>
      </w:tblPr>
      <w:tblGrid>
        <w:gridCol w:w="1242"/>
        <w:gridCol w:w="6379"/>
        <w:gridCol w:w="1357"/>
      </w:tblGrid>
      <w:tr w:rsidR="006F240B" w:rsidRPr="009C7948" w14:paraId="56E22481" w14:textId="77777777" w:rsidTr="009C7948">
        <w:trPr>
          <w:trHeight w:val="439"/>
        </w:trPr>
        <w:tc>
          <w:tcPr>
            <w:tcW w:w="1242" w:type="dxa"/>
            <w:vMerge w:val="restart"/>
            <w:shd w:val="clear" w:color="auto" w:fill="D9D9D9" w:themeFill="background1" w:themeFillShade="D9"/>
            <w:vAlign w:val="center"/>
          </w:tcPr>
          <w:p w14:paraId="5F392FC6"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Classe</w:t>
            </w:r>
          </w:p>
        </w:tc>
        <w:tc>
          <w:tcPr>
            <w:tcW w:w="7736" w:type="dxa"/>
            <w:gridSpan w:val="2"/>
            <w:shd w:val="clear" w:color="auto" w:fill="D9D9D9" w:themeFill="background1" w:themeFillShade="D9"/>
            <w:vAlign w:val="center"/>
          </w:tcPr>
          <w:p w14:paraId="2FEA9EFD"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Macro – Orientação do Governo</w:t>
            </w:r>
          </w:p>
        </w:tc>
      </w:tr>
      <w:tr w:rsidR="006F240B" w:rsidRPr="009C7948" w14:paraId="55C9C09E" w14:textId="77777777" w:rsidTr="009C7948">
        <w:trPr>
          <w:trHeight w:val="740"/>
        </w:trPr>
        <w:tc>
          <w:tcPr>
            <w:tcW w:w="1242" w:type="dxa"/>
            <w:vMerge/>
            <w:shd w:val="clear" w:color="auto" w:fill="D9D9D9" w:themeFill="background1" w:themeFillShade="D9"/>
            <w:vAlign w:val="center"/>
          </w:tcPr>
          <w:p w14:paraId="3C9F457A" w14:textId="77777777" w:rsidR="006F240B" w:rsidRPr="009C7948" w:rsidRDefault="006F240B" w:rsidP="009C7948">
            <w:pPr>
              <w:jc w:val="both"/>
              <w:rPr>
                <w:rFonts w:cstheme="minorHAnsi"/>
                <w:b/>
                <w:color w:val="000000"/>
                <w:sz w:val="24"/>
                <w:szCs w:val="24"/>
              </w:rPr>
            </w:pPr>
          </w:p>
        </w:tc>
        <w:tc>
          <w:tcPr>
            <w:tcW w:w="6379" w:type="dxa"/>
            <w:shd w:val="clear" w:color="auto" w:fill="D9D9D9" w:themeFill="background1" w:themeFillShade="D9"/>
            <w:vAlign w:val="center"/>
          </w:tcPr>
          <w:p w14:paraId="45392047" w14:textId="77777777" w:rsidR="006F240B" w:rsidRPr="009C7948" w:rsidRDefault="006F240B" w:rsidP="009C7948">
            <w:pPr>
              <w:jc w:val="both"/>
              <w:rPr>
                <w:rFonts w:cstheme="minorHAnsi"/>
                <w:b/>
                <w:color w:val="000000"/>
                <w:sz w:val="24"/>
                <w:szCs w:val="24"/>
              </w:rPr>
            </w:pPr>
            <w:r w:rsidRPr="009C7948">
              <w:rPr>
                <w:rFonts w:cstheme="minorHAnsi"/>
                <w:b/>
                <w:color w:val="000000"/>
                <w:sz w:val="24"/>
                <w:szCs w:val="24"/>
              </w:rPr>
              <w:t>Número de ações orçamentárias prioritárias gerenciadas pela unidade gestora</w:t>
            </w:r>
          </w:p>
        </w:tc>
        <w:tc>
          <w:tcPr>
            <w:tcW w:w="1357" w:type="dxa"/>
            <w:shd w:val="clear" w:color="auto" w:fill="D9D9D9" w:themeFill="background1" w:themeFillShade="D9"/>
            <w:vAlign w:val="center"/>
          </w:tcPr>
          <w:p w14:paraId="3B981E28" w14:textId="77777777" w:rsidR="006F240B" w:rsidRPr="009C7948" w:rsidRDefault="006F240B" w:rsidP="009C7948">
            <w:pPr>
              <w:jc w:val="both"/>
              <w:rPr>
                <w:rFonts w:cstheme="minorHAnsi"/>
                <w:b/>
                <w:color w:val="000000"/>
                <w:sz w:val="24"/>
                <w:szCs w:val="24"/>
              </w:rPr>
            </w:pPr>
            <w:r w:rsidRPr="009C7948">
              <w:rPr>
                <w:rFonts w:cstheme="minorHAnsi"/>
                <w:b/>
                <w:color w:val="000000"/>
                <w:sz w:val="24"/>
                <w:szCs w:val="24"/>
              </w:rPr>
              <w:t>Nível de Risco</w:t>
            </w:r>
          </w:p>
        </w:tc>
      </w:tr>
      <w:tr w:rsidR="006F240B" w:rsidRPr="009C7948" w14:paraId="7FDA3079" w14:textId="77777777" w:rsidTr="009C7948">
        <w:trPr>
          <w:trHeight w:val="371"/>
        </w:trPr>
        <w:tc>
          <w:tcPr>
            <w:tcW w:w="1242" w:type="dxa"/>
            <w:vAlign w:val="center"/>
          </w:tcPr>
          <w:p w14:paraId="37EF504E"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1ª</w:t>
            </w:r>
          </w:p>
        </w:tc>
        <w:tc>
          <w:tcPr>
            <w:tcW w:w="6379" w:type="dxa"/>
            <w:vAlign w:val="center"/>
          </w:tcPr>
          <w:p w14:paraId="72E8912E"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Nenhuma ação</w:t>
            </w:r>
          </w:p>
        </w:tc>
        <w:tc>
          <w:tcPr>
            <w:tcW w:w="1357" w:type="dxa"/>
            <w:vAlign w:val="center"/>
          </w:tcPr>
          <w:p w14:paraId="5F169189" w14:textId="77777777" w:rsidR="006F240B" w:rsidRPr="009C7948" w:rsidRDefault="006F240B" w:rsidP="002A3B68">
            <w:pPr>
              <w:jc w:val="center"/>
              <w:rPr>
                <w:rFonts w:cstheme="minorHAnsi"/>
                <w:color w:val="000000"/>
                <w:sz w:val="24"/>
                <w:szCs w:val="24"/>
              </w:rPr>
            </w:pPr>
            <w:r w:rsidRPr="009C7948">
              <w:rPr>
                <w:rFonts w:cstheme="minorHAnsi"/>
                <w:color w:val="000000"/>
                <w:sz w:val="24"/>
                <w:szCs w:val="24"/>
              </w:rPr>
              <w:t>0</w:t>
            </w:r>
          </w:p>
        </w:tc>
      </w:tr>
      <w:tr w:rsidR="006F240B" w:rsidRPr="009C7948" w14:paraId="0F46F680" w14:textId="77777777" w:rsidTr="009C7948">
        <w:trPr>
          <w:trHeight w:val="419"/>
        </w:trPr>
        <w:tc>
          <w:tcPr>
            <w:tcW w:w="1242" w:type="dxa"/>
            <w:vAlign w:val="center"/>
          </w:tcPr>
          <w:p w14:paraId="70828DE3"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2ª</w:t>
            </w:r>
          </w:p>
        </w:tc>
        <w:tc>
          <w:tcPr>
            <w:tcW w:w="6379" w:type="dxa"/>
            <w:vAlign w:val="center"/>
          </w:tcPr>
          <w:p w14:paraId="5B8A2816"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Com uma ação</w:t>
            </w:r>
          </w:p>
        </w:tc>
        <w:tc>
          <w:tcPr>
            <w:tcW w:w="1357" w:type="dxa"/>
            <w:vAlign w:val="center"/>
          </w:tcPr>
          <w:p w14:paraId="5E30C01D" w14:textId="77777777" w:rsidR="006F240B" w:rsidRPr="009C7948" w:rsidRDefault="006F240B" w:rsidP="002A3B68">
            <w:pPr>
              <w:jc w:val="center"/>
              <w:rPr>
                <w:rFonts w:cstheme="minorHAnsi"/>
                <w:color w:val="000000"/>
                <w:sz w:val="24"/>
                <w:szCs w:val="24"/>
              </w:rPr>
            </w:pPr>
            <w:r w:rsidRPr="009C7948">
              <w:rPr>
                <w:rFonts w:cstheme="minorHAnsi"/>
                <w:color w:val="000000"/>
                <w:sz w:val="24"/>
                <w:szCs w:val="24"/>
              </w:rPr>
              <w:t>3</w:t>
            </w:r>
          </w:p>
        </w:tc>
      </w:tr>
      <w:tr w:rsidR="006F240B" w:rsidRPr="009C7948" w14:paraId="0D53145F" w14:textId="77777777" w:rsidTr="009C7948">
        <w:trPr>
          <w:trHeight w:val="411"/>
        </w:trPr>
        <w:tc>
          <w:tcPr>
            <w:tcW w:w="1242" w:type="dxa"/>
            <w:vAlign w:val="center"/>
          </w:tcPr>
          <w:p w14:paraId="306B376F"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3ª</w:t>
            </w:r>
          </w:p>
        </w:tc>
        <w:tc>
          <w:tcPr>
            <w:tcW w:w="6379" w:type="dxa"/>
            <w:vAlign w:val="center"/>
          </w:tcPr>
          <w:p w14:paraId="1C3A7A3D"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Com mais de uma ação</w:t>
            </w:r>
          </w:p>
        </w:tc>
        <w:tc>
          <w:tcPr>
            <w:tcW w:w="1357" w:type="dxa"/>
            <w:vAlign w:val="center"/>
          </w:tcPr>
          <w:p w14:paraId="0A7032A2" w14:textId="77777777" w:rsidR="006F240B" w:rsidRPr="009C7948" w:rsidRDefault="006F240B" w:rsidP="002A3B68">
            <w:pPr>
              <w:jc w:val="center"/>
              <w:rPr>
                <w:rFonts w:cstheme="minorHAnsi"/>
                <w:color w:val="000000"/>
                <w:sz w:val="24"/>
                <w:szCs w:val="24"/>
              </w:rPr>
            </w:pPr>
            <w:r w:rsidRPr="009C7948">
              <w:rPr>
                <w:rFonts w:cstheme="minorHAnsi"/>
                <w:color w:val="000000"/>
                <w:sz w:val="24"/>
                <w:szCs w:val="24"/>
              </w:rPr>
              <w:t>5</w:t>
            </w:r>
          </w:p>
        </w:tc>
      </w:tr>
    </w:tbl>
    <w:p w14:paraId="474137BC" w14:textId="77777777" w:rsidR="006F240B" w:rsidRPr="009C7948" w:rsidRDefault="006F240B" w:rsidP="006F240B">
      <w:pPr>
        <w:jc w:val="both"/>
        <w:rPr>
          <w:rFonts w:cstheme="minorHAnsi"/>
          <w:b/>
          <w:color w:val="000000"/>
          <w:sz w:val="24"/>
          <w:szCs w:val="24"/>
        </w:rPr>
      </w:pPr>
    </w:p>
    <w:p w14:paraId="2C03FC1E" w14:textId="0CA7AA85" w:rsidR="006F240B" w:rsidRPr="009C7948" w:rsidRDefault="006F240B" w:rsidP="009051A5">
      <w:pPr>
        <w:ind w:firstLine="708"/>
        <w:jc w:val="both"/>
        <w:rPr>
          <w:rFonts w:cstheme="minorHAnsi"/>
          <w:b/>
          <w:color w:val="000000"/>
          <w:sz w:val="24"/>
          <w:szCs w:val="24"/>
        </w:rPr>
      </w:pPr>
      <w:r w:rsidRPr="009C7948">
        <w:rPr>
          <w:rFonts w:cstheme="minorHAnsi"/>
          <w:color w:val="000000"/>
          <w:sz w:val="24"/>
          <w:szCs w:val="24"/>
        </w:rPr>
        <w:t xml:space="preserve">Os valores referentes ao cálculo deste fator de risco devem ser registrados na planilha "Matriz Risco PAINT", </w:t>
      </w:r>
      <w:r w:rsidR="002A3B68">
        <w:rPr>
          <w:rFonts w:cstheme="minorHAnsi"/>
          <w:color w:val="000000"/>
          <w:sz w:val="24"/>
          <w:szCs w:val="24"/>
        </w:rPr>
        <w:t>aba "MACRO ORIENTAÇÃO"</w:t>
      </w:r>
      <w:r w:rsidR="00777BCA">
        <w:rPr>
          <w:rFonts w:cstheme="minorHAnsi"/>
          <w:color w:val="000000"/>
          <w:sz w:val="24"/>
          <w:szCs w:val="24"/>
        </w:rPr>
        <w:t>.</w:t>
      </w:r>
    </w:p>
    <w:p w14:paraId="2FEBD60E" w14:textId="77777777" w:rsidR="006F240B" w:rsidRPr="009C7948" w:rsidRDefault="006F240B" w:rsidP="006F240B">
      <w:pPr>
        <w:ind w:firstLine="708"/>
        <w:jc w:val="both"/>
        <w:rPr>
          <w:rFonts w:cstheme="minorHAnsi"/>
          <w:b/>
          <w:color w:val="000000"/>
          <w:sz w:val="24"/>
          <w:szCs w:val="24"/>
        </w:rPr>
      </w:pPr>
    </w:p>
    <w:p w14:paraId="057F91AF" w14:textId="365C5717" w:rsidR="006F240B" w:rsidRPr="009051A5" w:rsidRDefault="009051A5" w:rsidP="006F240B">
      <w:pPr>
        <w:jc w:val="both"/>
        <w:rPr>
          <w:rFonts w:cstheme="minorHAnsi"/>
          <w:color w:val="000000"/>
          <w:sz w:val="24"/>
          <w:szCs w:val="24"/>
        </w:rPr>
      </w:pPr>
      <w:r w:rsidRPr="009051A5">
        <w:rPr>
          <w:rFonts w:cstheme="minorHAnsi"/>
          <w:color w:val="000000"/>
          <w:sz w:val="24"/>
          <w:szCs w:val="24"/>
        </w:rPr>
        <w:t xml:space="preserve">3.2.1.4 </w:t>
      </w:r>
      <w:r>
        <w:rPr>
          <w:rFonts w:cstheme="minorHAnsi"/>
          <w:color w:val="000000"/>
          <w:sz w:val="24"/>
          <w:szCs w:val="24"/>
        </w:rPr>
        <w:t>I</w:t>
      </w:r>
      <w:r w:rsidRPr="009051A5">
        <w:rPr>
          <w:rFonts w:cstheme="minorHAnsi"/>
          <w:color w:val="000000"/>
          <w:sz w:val="24"/>
          <w:szCs w:val="24"/>
        </w:rPr>
        <w:t xml:space="preserve">mpacto </w:t>
      </w:r>
      <w:r w:rsidR="0050243A">
        <w:rPr>
          <w:rFonts w:cstheme="minorHAnsi"/>
          <w:color w:val="000000"/>
          <w:sz w:val="24"/>
          <w:szCs w:val="24"/>
        </w:rPr>
        <w:t>Social, Ambiental e de Governança</w:t>
      </w:r>
    </w:p>
    <w:p w14:paraId="72EC0EC8" w14:textId="26456C1C" w:rsidR="00475CCE" w:rsidRDefault="00475CCE" w:rsidP="009051A5">
      <w:pPr>
        <w:pStyle w:val="Corpodetexto2"/>
        <w:spacing w:before="100" w:beforeAutospacing="1" w:line="240" w:lineRule="auto"/>
        <w:ind w:firstLine="708"/>
        <w:jc w:val="both"/>
        <w:rPr>
          <w:rFonts w:cstheme="minorHAnsi"/>
          <w:color w:val="000000"/>
          <w:sz w:val="24"/>
          <w:szCs w:val="24"/>
        </w:rPr>
      </w:pPr>
      <w:r>
        <w:rPr>
          <w:rFonts w:cstheme="minorHAnsi"/>
          <w:color w:val="000000"/>
          <w:sz w:val="24"/>
          <w:szCs w:val="24"/>
        </w:rPr>
        <w:t>Levando em consideração a tendência de que o</w:t>
      </w:r>
      <w:r w:rsidRPr="00475CCE">
        <w:rPr>
          <w:rFonts w:cstheme="minorHAnsi"/>
          <w:color w:val="000000"/>
          <w:sz w:val="24"/>
          <w:szCs w:val="24"/>
        </w:rPr>
        <w:t>s cidadãos esperam que as organizações públicas mensurem e reportem seus esforços ambientais, sociais e de governança (</w:t>
      </w:r>
      <w:proofErr w:type="spellStart"/>
      <w:r w:rsidRPr="00475CCE">
        <w:rPr>
          <w:rFonts w:cstheme="minorHAnsi"/>
          <w:color w:val="000000"/>
          <w:sz w:val="24"/>
          <w:szCs w:val="24"/>
        </w:rPr>
        <w:t>environmental</w:t>
      </w:r>
      <w:proofErr w:type="spellEnd"/>
      <w:r w:rsidRPr="00475CCE">
        <w:rPr>
          <w:rFonts w:cstheme="minorHAnsi"/>
          <w:color w:val="000000"/>
          <w:sz w:val="24"/>
          <w:szCs w:val="24"/>
        </w:rPr>
        <w:t xml:space="preserve">, social </w:t>
      </w:r>
      <w:proofErr w:type="spellStart"/>
      <w:r w:rsidRPr="00475CCE">
        <w:rPr>
          <w:rFonts w:cstheme="minorHAnsi"/>
          <w:color w:val="000000"/>
          <w:sz w:val="24"/>
          <w:szCs w:val="24"/>
        </w:rPr>
        <w:t>and</w:t>
      </w:r>
      <w:proofErr w:type="spellEnd"/>
      <w:r w:rsidRPr="00475CCE">
        <w:rPr>
          <w:rFonts w:cstheme="minorHAnsi"/>
          <w:color w:val="000000"/>
          <w:sz w:val="24"/>
          <w:szCs w:val="24"/>
        </w:rPr>
        <w:t xml:space="preserve"> </w:t>
      </w:r>
      <w:proofErr w:type="spellStart"/>
      <w:r w:rsidRPr="00475CCE">
        <w:rPr>
          <w:rFonts w:cstheme="minorHAnsi"/>
          <w:color w:val="000000"/>
          <w:sz w:val="24"/>
          <w:szCs w:val="24"/>
        </w:rPr>
        <w:t>governance</w:t>
      </w:r>
      <w:proofErr w:type="spellEnd"/>
      <w:r w:rsidRPr="00475CCE">
        <w:rPr>
          <w:rFonts w:cstheme="minorHAnsi"/>
          <w:color w:val="000000"/>
          <w:sz w:val="24"/>
          <w:szCs w:val="24"/>
        </w:rPr>
        <w:t xml:space="preserve"> – ESG)</w:t>
      </w:r>
      <w:r>
        <w:rPr>
          <w:rFonts w:cstheme="minorHAnsi"/>
          <w:color w:val="000000"/>
          <w:sz w:val="24"/>
          <w:szCs w:val="24"/>
        </w:rPr>
        <w:t>,</w:t>
      </w:r>
      <w:r w:rsidR="006F240B" w:rsidRPr="009C7948">
        <w:rPr>
          <w:rFonts w:cstheme="minorHAnsi"/>
          <w:color w:val="000000"/>
          <w:sz w:val="24"/>
          <w:szCs w:val="24"/>
        </w:rPr>
        <w:t xml:space="preserve"> a metodologia utilizada pela CGE</w:t>
      </w:r>
      <w:r w:rsidR="006F240B" w:rsidRPr="009C7948">
        <w:rPr>
          <w:rFonts w:cstheme="minorHAnsi"/>
          <w:b/>
          <w:color w:val="000000"/>
          <w:sz w:val="24"/>
          <w:szCs w:val="24"/>
        </w:rPr>
        <w:t xml:space="preserve"> </w:t>
      </w:r>
      <w:r w:rsidR="006F240B" w:rsidRPr="009C7948">
        <w:rPr>
          <w:rFonts w:cstheme="minorHAnsi"/>
          <w:color w:val="000000"/>
          <w:sz w:val="24"/>
          <w:szCs w:val="24"/>
        </w:rPr>
        <w:t xml:space="preserve">para o desenvolvimento da priorização de auditorias, </w:t>
      </w:r>
      <w:r>
        <w:rPr>
          <w:rFonts w:cstheme="minorHAnsi"/>
          <w:color w:val="000000"/>
          <w:sz w:val="24"/>
          <w:szCs w:val="24"/>
        </w:rPr>
        <w:t xml:space="preserve">utiliza </w:t>
      </w:r>
      <w:r w:rsidR="006F240B" w:rsidRPr="009C7948">
        <w:rPr>
          <w:rFonts w:cstheme="minorHAnsi"/>
          <w:color w:val="000000"/>
          <w:sz w:val="24"/>
          <w:szCs w:val="24"/>
        </w:rPr>
        <w:t xml:space="preserve">este fator de risco </w:t>
      </w:r>
      <w:r>
        <w:rPr>
          <w:rFonts w:cstheme="minorHAnsi"/>
          <w:color w:val="000000"/>
          <w:sz w:val="24"/>
          <w:szCs w:val="24"/>
        </w:rPr>
        <w:t xml:space="preserve">para </w:t>
      </w:r>
      <w:r w:rsidR="006F240B" w:rsidRPr="009C7948">
        <w:rPr>
          <w:rFonts w:cstheme="minorHAnsi"/>
          <w:color w:val="000000"/>
          <w:sz w:val="24"/>
          <w:szCs w:val="24"/>
        </w:rPr>
        <w:t>mensurar o impacto da prestação dos serviços junto ao cidadão,</w:t>
      </w:r>
      <w:r w:rsidR="0050243A">
        <w:rPr>
          <w:rFonts w:cstheme="minorHAnsi"/>
          <w:color w:val="000000"/>
          <w:sz w:val="24"/>
          <w:szCs w:val="24"/>
        </w:rPr>
        <w:t xml:space="preserve"> os </w:t>
      </w:r>
      <w:r w:rsidR="0050243A" w:rsidRPr="009C7948">
        <w:rPr>
          <w:rFonts w:cstheme="minorHAnsi"/>
          <w:color w:val="000000"/>
          <w:sz w:val="24"/>
          <w:szCs w:val="24"/>
        </w:rPr>
        <w:t>riscos ambientais</w:t>
      </w:r>
      <w:r w:rsidR="0050243A">
        <w:rPr>
          <w:rFonts w:cstheme="minorHAnsi"/>
          <w:color w:val="000000"/>
          <w:sz w:val="24"/>
          <w:szCs w:val="24"/>
        </w:rPr>
        <w:t xml:space="preserve"> </w:t>
      </w:r>
      <w:r>
        <w:rPr>
          <w:rFonts w:cstheme="minorHAnsi"/>
          <w:color w:val="000000"/>
          <w:sz w:val="24"/>
          <w:szCs w:val="24"/>
        </w:rPr>
        <w:t xml:space="preserve">e o desenvolvimento de estruturas de governança. </w:t>
      </w:r>
    </w:p>
    <w:p w14:paraId="50512B03" w14:textId="2B8A18B4" w:rsidR="00475CCE" w:rsidRDefault="00475CCE" w:rsidP="009051A5">
      <w:pPr>
        <w:pStyle w:val="Corpodetexto2"/>
        <w:spacing w:before="100" w:beforeAutospacing="1" w:line="240" w:lineRule="auto"/>
        <w:ind w:firstLine="708"/>
        <w:jc w:val="both"/>
        <w:rPr>
          <w:rFonts w:cstheme="minorHAnsi"/>
          <w:color w:val="000000"/>
          <w:sz w:val="24"/>
          <w:szCs w:val="24"/>
        </w:rPr>
      </w:pPr>
      <w:r>
        <w:rPr>
          <w:rFonts w:cstheme="minorHAnsi"/>
          <w:color w:val="000000"/>
          <w:sz w:val="24"/>
          <w:szCs w:val="24"/>
        </w:rPr>
        <w:t>A metodologia de cálculo deste fator de risco desdobra-se no cálculo dos fatores isoladamente para cada tipo de impacto: social, ambiental e de governança.</w:t>
      </w:r>
    </w:p>
    <w:p w14:paraId="7AAB72D4" w14:textId="77777777" w:rsidR="00475CCE" w:rsidRDefault="00475CCE" w:rsidP="00475CCE">
      <w:pPr>
        <w:jc w:val="both"/>
        <w:rPr>
          <w:rFonts w:cstheme="minorHAnsi"/>
          <w:color w:val="000000"/>
          <w:sz w:val="24"/>
          <w:szCs w:val="24"/>
        </w:rPr>
      </w:pPr>
    </w:p>
    <w:p w14:paraId="7D8D4166" w14:textId="4AAA19C5" w:rsidR="00475CCE" w:rsidRPr="009051A5" w:rsidRDefault="00475CCE" w:rsidP="00475CCE">
      <w:pPr>
        <w:jc w:val="both"/>
        <w:rPr>
          <w:rFonts w:cstheme="minorHAnsi"/>
          <w:color w:val="000000"/>
          <w:sz w:val="24"/>
          <w:szCs w:val="24"/>
        </w:rPr>
      </w:pPr>
      <w:r w:rsidRPr="009051A5">
        <w:rPr>
          <w:rFonts w:cstheme="minorHAnsi"/>
          <w:color w:val="000000"/>
          <w:sz w:val="24"/>
          <w:szCs w:val="24"/>
        </w:rPr>
        <w:t>3.2.1.4</w:t>
      </w:r>
      <w:r>
        <w:rPr>
          <w:rFonts w:cstheme="minorHAnsi"/>
          <w:color w:val="000000"/>
          <w:sz w:val="24"/>
          <w:szCs w:val="24"/>
        </w:rPr>
        <w:t>.1</w:t>
      </w:r>
      <w:r w:rsidRPr="009051A5">
        <w:rPr>
          <w:rFonts w:cstheme="minorHAnsi"/>
          <w:color w:val="000000"/>
          <w:sz w:val="24"/>
          <w:szCs w:val="24"/>
        </w:rPr>
        <w:t xml:space="preserve"> </w:t>
      </w:r>
      <w:r>
        <w:rPr>
          <w:rFonts w:cstheme="minorHAnsi"/>
          <w:color w:val="000000"/>
          <w:sz w:val="24"/>
          <w:szCs w:val="24"/>
        </w:rPr>
        <w:t>I</w:t>
      </w:r>
      <w:r w:rsidRPr="009051A5">
        <w:rPr>
          <w:rFonts w:cstheme="minorHAnsi"/>
          <w:color w:val="000000"/>
          <w:sz w:val="24"/>
          <w:szCs w:val="24"/>
        </w:rPr>
        <w:t xml:space="preserve">mpacto </w:t>
      </w:r>
      <w:r>
        <w:rPr>
          <w:rFonts w:cstheme="minorHAnsi"/>
          <w:color w:val="000000"/>
          <w:sz w:val="24"/>
          <w:szCs w:val="24"/>
        </w:rPr>
        <w:t>Social</w:t>
      </w:r>
    </w:p>
    <w:p w14:paraId="0A049BB4" w14:textId="424776EC" w:rsidR="006F240B" w:rsidRDefault="00475CCE" w:rsidP="009051A5">
      <w:pPr>
        <w:pStyle w:val="Corpodetexto2"/>
        <w:spacing w:before="100" w:beforeAutospacing="1" w:line="240" w:lineRule="auto"/>
        <w:ind w:firstLine="708"/>
        <w:jc w:val="both"/>
        <w:rPr>
          <w:rFonts w:cstheme="minorHAnsi"/>
          <w:color w:val="000000"/>
          <w:sz w:val="24"/>
          <w:szCs w:val="24"/>
        </w:rPr>
      </w:pPr>
      <w:r>
        <w:rPr>
          <w:rFonts w:cstheme="minorHAnsi"/>
          <w:color w:val="000000"/>
          <w:sz w:val="24"/>
          <w:szCs w:val="24"/>
        </w:rPr>
        <w:t>Esta parte do fator é mesurada a partir do</w:t>
      </w:r>
      <w:r w:rsidRPr="009C7948">
        <w:rPr>
          <w:rFonts w:cstheme="minorHAnsi"/>
          <w:color w:val="000000"/>
          <w:sz w:val="24"/>
          <w:szCs w:val="24"/>
        </w:rPr>
        <w:t xml:space="preserve"> impacto da prestação dos serviços junto ao cidadão, considerando a essencialidade </w:t>
      </w:r>
      <w:r w:rsidR="0050243A">
        <w:rPr>
          <w:rFonts w:cstheme="minorHAnsi"/>
          <w:color w:val="000000"/>
          <w:sz w:val="24"/>
          <w:szCs w:val="24"/>
        </w:rPr>
        <w:t>e a</w:t>
      </w:r>
      <w:r w:rsidR="006F240B" w:rsidRPr="009C7948">
        <w:rPr>
          <w:rFonts w:cstheme="minorHAnsi"/>
          <w:color w:val="000000"/>
          <w:sz w:val="24"/>
          <w:szCs w:val="24"/>
        </w:rPr>
        <w:t xml:space="preserve"> considerando a essencialidade desses serviços e o grau de envolvimento das unidades gestoras. O cidadão representa o segmento de clientes mais importante da Administração Pública e todas as ações desenvolvidas por qualquer de seus agentes devem estar voltadas para atender aos seus interesses, anseios e necessidades.</w:t>
      </w:r>
    </w:p>
    <w:p w14:paraId="6DD5F38C" w14:textId="3DA467C9" w:rsidR="006F240B" w:rsidRPr="009C7948" w:rsidRDefault="006F240B" w:rsidP="009051A5">
      <w:pPr>
        <w:pStyle w:val="Corpodetexto2"/>
        <w:spacing w:before="100" w:beforeAutospacing="1" w:line="240" w:lineRule="auto"/>
        <w:ind w:firstLine="708"/>
        <w:jc w:val="both"/>
        <w:rPr>
          <w:rFonts w:cstheme="minorHAnsi"/>
          <w:b/>
          <w:bCs/>
          <w:color w:val="000000"/>
          <w:sz w:val="24"/>
          <w:szCs w:val="24"/>
        </w:rPr>
      </w:pPr>
      <w:r w:rsidRPr="009C7948">
        <w:rPr>
          <w:rFonts w:cstheme="minorHAnsi"/>
          <w:b/>
          <w:bCs/>
          <w:color w:val="000000"/>
          <w:sz w:val="24"/>
          <w:szCs w:val="24"/>
        </w:rPr>
        <w:lastRenderedPageBreak/>
        <w:t>Fonte de informações</w:t>
      </w:r>
      <w:r w:rsidR="009051A5">
        <w:rPr>
          <w:rFonts w:cstheme="minorHAnsi"/>
          <w:b/>
          <w:bCs/>
          <w:color w:val="000000"/>
          <w:sz w:val="24"/>
          <w:szCs w:val="24"/>
        </w:rPr>
        <w:t xml:space="preserve"> do Fator</w:t>
      </w:r>
      <w:r w:rsidRPr="009C7948">
        <w:rPr>
          <w:rFonts w:cstheme="minorHAnsi"/>
          <w:b/>
          <w:bCs/>
          <w:color w:val="000000"/>
          <w:sz w:val="24"/>
          <w:szCs w:val="24"/>
        </w:rPr>
        <w:t xml:space="preserve">: </w:t>
      </w:r>
      <w:r w:rsidRPr="009C7948">
        <w:rPr>
          <w:rFonts w:cstheme="minorHAnsi"/>
          <w:color w:val="000000"/>
          <w:sz w:val="24"/>
          <w:szCs w:val="24"/>
        </w:rPr>
        <w:t>Constituição Federal e análise de impacto realizada anualmente pela GEA e demais gerências operacionais por ocasião do desenvolvimento do planejamento das prioridades para as atividades de auditoria.</w:t>
      </w:r>
    </w:p>
    <w:p w14:paraId="7DE44A63" w14:textId="77777777" w:rsidR="006F240B" w:rsidRPr="009C7948" w:rsidRDefault="006F240B" w:rsidP="009051A5">
      <w:pPr>
        <w:pStyle w:val="Corpodetexto21"/>
        <w:widowControl/>
        <w:spacing w:before="100" w:beforeAutospacing="1"/>
        <w:ind w:firstLine="708"/>
        <w:rPr>
          <w:rFonts w:asciiTheme="minorHAnsi" w:hAnsiTheme="minorHAnsi" w:cstheme="minorHAnsi"/>
          <w:bCs/>
          <w:color w:val="000000"/>
          <w:sz w:val="24"/>
          <w:szCs w:val="24"/>
        </w:rPr>
      </w:pPr>
      <w:r w:rsidRPr="009C7948">
        <w:rPr>
          <w:rFonts w:asciiTheme="minorHAnsi" w:hAnsiTheme="minorHAnsi" w:cstheme="minorHAnsi"/>
          <w:bCs/>
          <w:color w:val="000000"/>
          <w:sz w:val="24"/>
          <w:szCs w:val="24"/>
        </w:rPr>
        <w:t xml:space="preserve">Essencialidade do Serviço </w:t>
      </w:r>
    </w:p>
    <w:p w14:paraId="3A06B04D" w14:textId="42CC16F5" w:rsidR="006F240B" w:rsidRPr="009C7948" w:rsidRDefault="009051A5" w:rsidP="009051A5">
      <w:pPr>
        <w:pStyle w:val="Recuodecorpodetexto2"/>
        <w:tabs>
          <w:tab w:val="left" w:pos="709"/>
          <w:tab w:val="left" w:pos="4039"/>
          <w:tab w:val="left" w:pos="12828"/>
        </w:tabs>
        <w:spacing w:before="100" w:beforeAutospacing="1" w:after="0" w:line="240" w:lineRule="auto"/>
        <w:ind w:left="0"/>
        <w:jc w:val="both"/>
        <w:rPr>
          <w:rFonts w:cstheme="minorHAnsi"/>
          <w:color w:val="000000"/>
          <w:sz w:val="24"/>
          <w:szCs w:val="24"/>
        </w:rPr>
      </w:pPr>
      <w:r>
        <w:rPr>
          <w:rFonts w:cstheme="minorHAnsi"/>
          <w:color w:val="000000"/>
          <w:sz w:val="24"/>
          <w:szCs w:val="24"/>
        </w:rPr>
        <w:tab/>
      </w:r>
      <w:r w:rsidR="006F240B" w:rsidRPr="009C7948">
        <w:rPr>
          <w:rFonts w:cstheme="minorHAnsi"/>
          <w:color w:val="000000"/>
          <w:sz w:val="24"/>
          <w:szCs w:val="24"/>
        </w:rPr>
        <w:t>São considerados como serviços essenciais os serviços prestados pelo Estado que atendam aos direitos sociais descritos na Constituição Federal:</w:t>
      </w:r>
    </w:p>
    <w:p w14:paraId="2DA64906" w14:textId="77777777" w:rsidR="006F240B" w:rsidRPr="009C7948" w:rsidRDefault="006F240B" w:rsidP="006F240B">
      <w:pPr>
        <w:pStyle w:val="Recuodecorpodetexto2"/>
        <w:tabs>
          <w:tab w:val="left" w:pos="1134"/>
        </w:tabs>
        <w:spacing w:before="100" w:beforeAutospacing="1" w:line="240" w:lineRule="auto"/>
        <w:ind w:left="1134" w:right="900"/>
        <w:jc w:val="both"/>
        <w:rPr>
          <w:rFonts w:cstheme="minorHAnsi"/>
          <w:i/>
          <w:iCs/>
          <w:color w:val="000000"/>
          <w:sz w:val="24"/>
          <w:szCs w:val="24"/>
        </w:rPr>
      </w:pPr>
      <w:r w:rsidRPr="009C7948">
        <w:rPr>
          <w:rFonts w:cstheme="minorHAnsi"/>
          <w:i/>
          <w:iCs/>
          <w:color w:val="000000"/>
          <w:sz w:val="24"/>
          <w:szCs w:val="24"/>
        </w:rPr>
        <w:t xml:space="preserve">Art. 6º. São direitos sociais a </w:t>
      </w:r>
      <w:r w:rsidRPr="009C7948">
        <w:rPr>
          <w:rFonts w:cstheme="minorHAnsi"/>
          <w:b/>
          <w:i/>
          <w:iCs/>
          <w:color w:val="000000"/>
          <w:sz w:val="24"/>
          <w:szCs w:val="24"/>
        </w:rPr>
        <w:t>educação, a saúde, o trabalho, a moradia, o lazer*, a segurança, a previdência social*, a proteção à maternidade e à infância, a assistência aos desamparados</w:t>
      </w:r>
      <w:r w:rsidRPr="009C7948">
        <w:rPr>
          <w:rFonts w:cstheme="minorHAnsi"/>
          <w:i/>
          <w:iCs/>
          <w:color w:val="000000"/>
          <w:sz w:val="24"/>
          <w:szCs w:val="24"/>
        </w:rPr>
        <w:t>, na forma desta Constituição.</w:t>
      </w:r>
    </w:p>
    <w:p w14:paraId="5F4C36DB" w14:textId="5340DA94" w:rsidR="006F240B" w:rsidRPr="009C7948" w:rsidRDefault="006F240B" w:rsidP="006F240B">
      <w:pPr>
        <w:pStyle w:val="Recuodecorpodetexto2"/>
        <w:tabs>
          <w:tab w:val="left" w:pos="0"/>
        </w:tabs>
        <w:spacing w:before="100" w:beforeAutospacing="1" w:line="240" w:lineRule="auto"/>
        <w:ind w:left="1134" w:right="-32"/>
        <w:jc w:val="both"/>
        <w:rPr>
          <w:rFonts w:cstheme="minorHAnsi"/>
          <w:color w:val="000000"/>
          <w:sz w:val="24"/>
          <w:szCs w:val="24"/>
        </w:rPr>
      </w:pPr>
      <w:r w:rsidRPr="009C7948">
        <w:rPr>
          <w:rFonts w:cstheme="minorHAnsi"/>
          <w:color w:val="000000"/>
          <w:sz w:val="24"/>
          <w:szCs w:val="24"/>
        </w:rPr>
        <w:t xml:space="preserve">*Para efeitos de análise de risco, no aspecto intrínseco da Administração Estadual, entendemos que: a) o </w:t>
      </w:r>
      <w:r w:rsidR="009051A5">
        <w:rPr>
          <w:rFonts w:cstheme="minorHAnsi"/>
          <w:color w:val="000000"/>
          <w:sz w:val="24"/>
          <w:szCs w:val="24"/>
        </w:rPr>
        <w:t>l</w:t>
      </w:r>
      <w:r w:rsidRPr="009C7948">
        <w:rPr>
          <w:rFonts w:cstheme="minorHAnsi"/>
          <w:color w:val="000000"/>
          <w:sz w:val="24"/>
          <w:szCs w:val="24"/>
        </w:rPr>
        <w:t xml:space="preserve">azer representa menor importância no aspecto de essencialidade dos serviços prestados ao cidadão, quando o relacionamos com os demais serviços, tais como: saúde e educação; b) a </w:t>
      </w:r>
      <w:r w:rsidR="009051A5">
        <w:rPr>
          <w:rFonts w:cstheme="minorHAnsi"/>
          <w:color w:val="000000"/>
          <w:sz w:val="24"/>
          <w:szCs w:val="24"/>
        </w:rPr>
        <w:t>p</w:t>
      </w:r>
      <w:r w:rsidRPr="009C7948">
        <w:rPr>
          <w:rFonts w:cstheme="minorHAnsi"/>
          <w:color w:val="000000"/>
          <w:sz w:val="24"/>
          <w:szCs w:val="24"/>
        </w:rPr>
        <w:t>revidência não se aplica, já que na esfera estadual a prestação desse serviço tem como público-alvo o servidor</w:t>
      </w:r>
      <w:r w:rsidR="009051A5">
        <w:rPr>
          <w:rFonts w:cstheme="minorHAnsi"/>
          <w:color w:val="000000"/>
          <w:sz w:val="24"/>
          <w:szCs w:val="24"/>
        </w:rPr>
        <w:t xml:space="preserve"> e tem regras específicas que resultam em menor importância no tocante a essencialidade de serviços prestados ao cidadão.</w:t>
      </w:r>
      <w:r w:rsidRPr="009C7948">
        <w:rPr>
          <w:rFonts w:cstheme="minorHAnsi"/>
          <w:color w:val="000000"/>
          <w:sz w:val="24"/>
          <w:szCs w:val="24"/>
        </w:rPr>
        <w:t xml:space="preserve"> Por isso, não consideramos esses dois requisitos como essenciais.</w:t>
      </w:r>
    </w:p>
    <w:p w14:paraId="09E15AEF" w14:textId="4C4AA6F2" w:rsidR="006F240B" w:rsidRPr="009C7948" w:rsidRDefault="009051A5" w:rsidP="009051A5">
      <w:pPr>
        <w:pStyle w:val="Recuodecorpodetexto2"/>
        <w:tabs>
          <w:tab w:val="left" w:pos="709"/>
          <w:tab w:val="left" w:pos="4039"/>
          <w:tab w:val="left" w:pos="12828"/>
        </w:tabs>
        <w:spacing w:before="100" w:beforeAutospacing="1" w:after="0" w:line="240" w:lineRule="auto"/>
        <w:ind w:left="0"/>
        <w:jc w:val="both"/>
        <w:rPr>
          <w:rFonts w:cstheme="minorHAnsi"/>
          <w:color w:val="000000"/>
          <w:sz w:val="24"/>
          <w:szCs w:val="24"/>
        </w:rPr>
      </w:pPr>
      <w:r>
        <w:rPr>
          <w:rFonts w:cstheme="minorHAnsi"/>
          <w:color w:val="000000"/>
          <w:sz w:val="24"/>
          <w:szCs w:val="24"/>
        </w:rPr>
        <w:tab/>
      </w:r>
      <w:r w:rsidR="006F240B" w:rsidRPr="009C7948">
        <w:rPr>
          <w:rFonts w:cstheme="minorHAnsi"/>
          <w:color w:val="000000"/>
          <w:sz w:val="24"/>
          <w:szCs w:val="24"/>
        </w:rPr>
        <w:t>A arrecadação de tributos não se encaixa em nenhum desses serviços, porém considerados, em nossa análise, como uma atividade essencial, visto que é a receita obtida com a arrecadação que permitirá que o Estado preste os demais serviços.  Por isso, a área de arrecadação, representada pela Secretaria Estadual da Fazenda e a Procuradoria Geral do Estado – Dívida Ativa merecem destaques nessa análise, tendo sido enquadradas como serviços essenciais.</w:t>
      </w:r>
    </w:p>
    <w:p w14:paraId="256A4177" w14:textId="22844E78" w:rsidR="006F240B" w:rsidRPr="009C7948" w:rsidRDefault="006F240B" w:rsidP="00E83F53">
      <w:pPr>
        <w:pStyle w:val="Recuodecorpodetexto2"/>
        <w:tabs>
          <w:tab w:val="left" w:pos="360"/>
          <w:tab w:val="left" w:pos="1134"/>
          <w:tab w:val="left" w:pos="4039"/>
          <w:tab w:val="left" w:pos="12828"/>
        </w:tabs>
        <w:spacing w:before="100" w:beforeAutospacing="1" w:line="240" w:lineRule="auto"/>
        <w:ind w:left="0" w:right="-32" w:firstLine="709"/>
        <w:jc w:val="both"/>
        <w:rPr>
          <w:rFonts w:cstheme="minorHAnsi"/>
          <w:color w:val="000000"/>
          <w:sz w:val="24"/>
          <w:szCs w:val="24"/>
        </w:rPr>
      </w:pPr>
      <w:r w:rsidRPr="009C7948">
        <w:rPr>
          <w:rFonts w:cstheme="minorHAnsi"/>
          <w:b/>
          <w:bCs/>
          <w:color w:val="000000"/>
          <w:sz w:val="24"/>
          <w:szCs w:val="24"/>
        </w:rPr>
        <w:t>Atendimento ao Cidadão</w:t>
      </w:r>
    </w:p>
    <w:p w14:paraId="785E465F" w14:textId="77777777" w:rsidR="006F240B" w:rsidRPr="009C7948" w:rsidRDefault="006F240B" w:rsidP="00E83F53">
      <w:pPr>
        <w:pStyle w:val="Recuodecorpodetexto2"/>
        <w:spacing w:before="100" w:beforeAutospacing="1" w:line="240" w:lineRule="auto"/>
        <w:ind w:left="0" w:firstLine="708"/>
        <w:jc w:val="both"/>
        <w:rPr>
          <w:rFonts w:cstheme="minorHAnsi"/>
          <w:color w:val="000000"/>
          <w:sz w:val="24"/>
          <w:szCs w:val="24"/>
        </w:rPr>
      </w:pPr>
      <w:r w:rsidRPr="009C7948">
        <w:rPr>
          <w:rFonts w:cstheme="minorHAnsi"/>
          <w:color w:val="000000"/>
          <w:sz w:val="24"/>
          <w:szCs w:val="24"/>
        </w:rPr>
        <w:t>Atendimento ao cidadão é a medida do grau de envolvimento da unidade gestora com o cidadão na prestação de seus serviços.</w:t>
      </w:r>
    </w:p>
    <w:p w14:paraId="53BEAA0A" w14:textId="77777777" w:rsidR="006F240B" w:rsidRPr="009C7948" w:rsidRDefault="006F240B" w:rsidP="009C1DCC">
      <w:pPr>
        <w:pStyle w:val="Recuodecorpodetexto2"/>
        <w:spacing w:before="100" w:beforeAutospacing="1" w:line="240" w:lineRule="auto"/>
        <w:ind w:left="0" w:firstLine="708"/>
        <w:jc w:val="both"/>
        <w:rPr>
          <w:rFonts w:cstheme="minorHAnsi"/>
          <w:b/>
          <w:bCs/>
          <w:color w:val="000000"/>
          <w:sz w:val="24"/>
          <w:szCs w:val="24"/>
        </w:rPr>
      </w:pPr>
      <w:r w:rsidRPr="009C7948">
        <w:rPr>
          <w:rFonts w:cstheme="minorHAnsi"/>
          <w:color w:val="000000"/>
          <w:sz w:val="24"/>
          <w:szCs w:val="24"/>
        </w:rPr>
        <w:t xml:space="preserve">Para avaliar esse grau, estratificamos o nível de atendimento em direto, indireto, ou não atendimento. Atendimento direto é aquele que </w:t>
      </w:r>
      <w:r w:rsidRPr="009C7948">
        <w:rPr>
          <w:rFonts w:cstheme="minorHAnsi"/>
          <w:b/>
          <w:i/>
          <w:color w:val="000000"/>
          <w:sz w:val="24"/>
          <w:szCs w:val="24"/>
        </w:rPr>
        <w:t>a unidade gestora depende da demanda do cidadão, ou que interage diretamente com ele, para prestar seus serviços</w:t>
      </w:r>
      <w:r w:rsidRPr="009C7948">
        <w:rPr>
          <w:rFonts w:cstheme="minorHAnsi"/>
          <w:color w:val="000000"/>
          <w:sz w:val="24"/>
          <w:szCs w:val="24"/>
        </w:rPr>
        <w:t xml:space="preserve">.  Atendimento indireto é aquele que </w:t>
      </w:r>
      <w:r w:rsidRPr="009C7948">
        <w:rPr>
          <w:rFonts w:cstheme="minorHAnsi"/>
          <w:b/>
          <w:i/>
          <w:color w:val="000000"/>
          <w:sz w:val="24"/>
          <w:szCs w:val="24"/>
        </w:rPr>
        <w:t>o cidadão é impactado ou beneficiado pelos serviços prestados, mas não interage diretamente com a unidade gestora</w:t>
      </w:r>
      <w:r w:rsidRPr="009C7948">
        <w:rPr>
          <w:rFonts w:cstheme="minorHAnsi"/>
          <w:color w:val="000000"/>
          <w:sz w:val="24"/>
          <w:szCs w:val="24"/>
        </w:rPr>
        <w:t xml:space="preserve">.  Não atendimento é quando </w:t>
      </w:r>
      <w:r w:rsidRPr="009C7948">
        <w:rPr>
          <w:rFonts w:cstheme="minorHAnsi"/>
          <w:b/>
          <w:i/>
          <w:color w:val="000000"/>
          <w:sz w:val="24"/>
          <w:szCs w:val="24"/>
        </w:rPr>
        <w:t>a prestação dos serviços pela unidade gestora não envolve o cidadão</w:t>
      </w:r>
      <w:r w:rsidRPr="009C7948">
        <w:rPr>
          <w:rFonts w:cstheme="minorHAnsi"/>
          <w:color w:val="000000"/>
          <w:sz w:val="24"/>
          <w:szCs w:val="24"/>
        </w:rPr>
        <w:t xml:space="preserve">. </w:t>
      </w:r>
    </w:p>
    <w:p w14:paraId="548E2177" w14:textId="3BA86139" w:rsidR="006F240B" w:rsidRDefault="00425CD4" w:rsidP="006F240B">
      <w:pPr>
        <w:jc w:val="both"/>
        <w:rPr>
          <w:rFonts w:cstheme="minorHAnsi"/>
          <w:b/>
          <w:bCs/>
          <w:color w:val="000000"/>
          <w:sz w:val="24"/>
          <w:szCs w:val="24"/>
        </w:rPr>
      </w:pPr>
      <w:r>
        <w:rPr>
          <w:rFonts w:cstheme="minorHAnsi"/>
          <w:b/>
          <w:bCs/>
          <w:color w:val="000000"/>
          <w:sz w:val="24"/>
          <w:szCs w:val="24"/>
        </w:rPr>
        <w:tab/>
      </w:r>
      <w:r w:rsidRPr="009C7948">
        <w:rPr>
          <w:rFonts w:cstheme="minorHAnsi"/>
          <w:color w:val="000000"/>
          <w:sz w:val="24"/>
          <w:szCs w:val="24"/>
        </w:rPr>
        <w:t xml:space="preserve">O nível de risco de cada unidade gestora será dado em função da </w:t>
      </w:r>
      <w:r>
        <w:rPr>
          <w:rFonts w:cstheme="minorHAnsi"/>
          <w:color w:val="000000"/>
          <w:sz w:val="24"/>
          <w:szCs w:val="24"/>
        </w:rPr>
        <w:t>aplicação da tabela a seguir</w:t>
      </w:r>
      <w:r w:rsidRPr="009C7948">
        <w:rPr>
          <w:rFonts w:cstheme="minorHAnsi"/>
          <w:color w:val="000000"/>
          <w:sz w:val="24"/>
          <w:szCs w:val="24"/>
        </w:rPr>
        <w:t>.</w:t>
      </w:r>
    </w:p>
    <w:p w14:paraId="4268A0FC" w14:textId="77777777" w:rsidR="00425CD4" w:rsidRPr="009C7948" w:rsidRDefault="00425CD4" w:rsidP="006F240B">
      <w:pPr>
        <w:jc w:val="both"/>
        <w:rPr>
          <w:rFonts w:cstheme="minorHAnsi"/>
          <w:b/>
          <w:bCs/>
          <w:color w:val="000000"/>
          <w:sz w:val="24"/>
          <w:szCs w:val="24"/>
        </w:rPr>
      </w:pPr>
    </w:p>
    <w:p w14:paraId="6BA6B848" w14:textId="569E57EC" w:rsidR="006F240B" w:rsidRPr="009C7948" w:rsidRDefault="006F240B" w:rsidP="006F240B">
      <w:pPr>
        <w:jc w:val="both"/>
        <w:rPr>
          <w:rFonts w:cstheme="minorHAnsi"/>
          <w:b/>
          <w:bCs/>
          <w:color w:val="000000"/>
          <w:sz w:val="24"/>
          <w:szCs w:val="24"/>
        </w:rPr>
      </w:pPr>
      <w:r w:rsidRPr="009C7948">
        <w:rPr>
          <w:rFonts w:cstheme="minorHAnsi"/>
          <w:b/>
          <w:bCs/>
          <w:color w:val="000000"/>
          <w:sz w:val="24"/>
          <w:szCs w:val="24"/>
        </w:rPr>
        <w:t xml:space="preserve">PAINT - CLASSES E NÍVEL DE RISCO </w:t>
      </w:r>
    </w:p>
    <w:tbl>
      <w:tblPr>
        <w:tblW w:w="78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1871"/>
        <w:gridCol w:w="990"/>
        <w:gridCol w:w="1291"/>
        <w:gridCol w:w="1654"/>
        <w:gridCol w:w="1080"/>
      </w:tblGrid>
      <w:tr w:rsidR="00475CCE" w:rsidRPr="009C7948" w14:paraId="4065F6D4" w14:textId="77777777" w:rsidTr="00475CCE">
        <w:trPr>
          <w:cantSplit/>
          <w:trHeight w:val="425"/>
          <w:tblHeader/>
        </w:trPr>
        <w:tc>
          <w:tcPr>
            <w:tcW w:w="1009" w:type="dxa"/>
            <w:vMerge w:val="restart"/>
            <w:shd w:val="clear" w:color="auto" w:fill="D9D9D9"/>
            <w:vAlign w:val="center"/>
          </w:tcPr>
          <w:p w14:paraId="75F88B21" w14:textId="77777777" w:rsidR="00475CCE" w:rsidRPr="009C7948" w:rsidRDefault="00475CCE" w:rsidP="009C7948">
            <w:pPr>
              <w:pStyle w:val="Ttulo4"/>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lastRenderedPageBreak/>
              <w:t>Classe</w:t>
            </w:r>
          </w:p>
        </w:tc>
        <w:tc>
          <w:tcPr>
            <w:tcW w:w="1871" w:type="dxa"/>
            <w:vMerge w:val="restart"/>
            <w:shd w:val="clear" w:color="auto" w:fill="D9D9D9"/>
            <w:vAlign w:val="center"/>
          </w:tcPr>
          <w:p w14:paraId="5AFE5D42" w14:textId="77777777" w:rsidR="00475CCE" w:rsidRPr="009C7948" w:rsidRDefault="00475CCE" w:rsidP="009C1DCC">
            <w:pPr>
              <w:pStyle w:val="Ttulo4"/>
              <w:jc w:val="center"/>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Essencialidade do Serviço</w:t>
            </w:r>
          </w:p>
        </w:tc>
        <w:tc>
          <w:tcPr>
            <w:tcW w:w="3935" w:type="dxa"/>
            <w:gridSpan w:val="3"/>
            <w:shd w:val="clear" w:color="auto" w:fill="D9D9D9"/>
            <w:vAlign w:val="center"/>
          </w:tcPr>
          <w:p w14:paraId="6B4C98F2" w14:textId="77777777" w:rsidR="00475CCE" w:rsidRPr="009C7948" w:rsidRDefault="00475CCE" w:rsidP="009C1DCC">
            <w:pPr>
              <w:pStyle w:val="Ttulo4"/>
              <w:jc w:val="center"/>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Atendimento ao Cidadão</w:t>
            </w:r>
          </w:p>
        </w:tc>
        <w:tc>
          <w:tcPr>
            <w:tcW w:w="1080" w:type="dxa"/>
            <w:vMerge w:val="restart"/>
            <w:shd w:val="clear" w:color="auto" w:fill="D9D9D9"/>
            <w:vAlign w:val="center"/>
          </w:tcPr>
          <w:p w14:paraId="7494724C" w14:textId="77777777" w:rsidR="00475CCE" w:rsidRPr="009C7948" w:rsidRDefault="00475CCE" w:rsidP="009C1DCC">
            <w:pPr>
              <w:pStyle w:val="Ttulo4"/>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Pontos</w:t>
            </w:r>
          </w:p>
        </w:tc>
      </w:tr>
      <w:tr w:rsidR="00475CCE" w:rsidRPr="009C7948" w14:paraId="1DF46B4D" w14:textId="77777777" w:rsidTr="00475CCE">
        <w:trPr>
          <w:cantSplit/>
          <w:trHeight w:val="351"/>
          <w:tblHeader/>
        </w:trPr>
        <w:tc>
          <w:tcPr>
            <w:tcW w:w="1009" w:type="dxa"/>
            <w:vMerge/>
            <w:shd w:val="clear" w:color="auto" w:fill="D9D9D9"/>
            <w:vAlign w:val="center"/>
          </w:tcPr>
          <w:p w14:paraId="22BAED92" w14:textId="77777777" w:rsidR="00475CCE" w:rsidRPr="009C7948" w:rsidRDefault="00475CCE" w:rsidP="009C7948">
            <w:pPr>
              <w:jc w:val="center"/>
              <w:rPr>
                <w:rFonts w:cstheme="minorHAnsi"/>
                <w:b/>
                <w:bCs/>
                <w:color w:val="000000"/>
                <w:sz w:val="24"/>
                <w:szCs w:val="24"/>
              </w:rPr>
            </w:pPr>
          </w:p>
        </w:tc>
        <w:tc>
          <w:tcPr>
            <w:tcW w:w="1871" w:type="dxa"/>
            <w:vMerge/>
            <w:shd w:val="clear" w:color="auto" w:fill="D9D9D9"/>
            <w:vAlign w:val="center"/>
          </w:tcPr>
          <w:p w14:paraId="7838C99C" w14:textId="77777777" w:rsidR="00475CCE" w:rsidRPr="009C7948" w:rsidRDefault="00475CCE" w:rsidP="009C7948">
            <w:pPr>
              <w:jc w:val="center"/>
              <w:rPr>
                <w:rFonts w:cstheme="minorHAnsi"/>
                <w:b/>
                <w:bCs/>
                <w:color w:val="000000"/>
                <w:sz w:val="24"/>
                <w:szCs w:val="24"/>
              </w:rPr>
            </w:pPr>
          </w:p>
        </w:tc>
        <w:tc>
          <w:tcPr>
            <w:tcW w:w="990" w:type="dxa"/>
            <w:shd w:val="clear" w:color="auto" w:fill="D9D9D9"/>
            <w:vAlign w:val="center"/>
          </w:tcPr>
          <w:p w14:paraId="359B6221" w14:textId="77777777" w:rsidR="00475CCE" w:rsidRPr="009C7948" w:rsidRDefault="00475CCE" w:rsidP="009C7948">
            <w:pPr>
              <w:jc w:val="center"/>
              <w:rPr>
                <w:rFonts w:cstheme="minorHAnsi"/>
                <w:b/>
                <w:bCs/>
                <w:color w:val="000000"/>
                <w:sz w:val="24"/>
                <w:szCs w:val="24"/>
              </w:rPr>
            </w:pPr>
            <w:r w:rsidRPr="009C7948">
              <w:rPr>
                <w:rFonts w:cstheme="minorHAnsi"/>
                <w:b/>
                <w:bCs/>
                <w:color w:val="000000"/>
                <w:sz w:val="24"/>
                <w:szCs w:val="24"/>
              </w:rPr>
              <w:t>Direto</w:t>
            </w:r>
          </w:p>
        </w:tc>
        <w:tc>
          <w:tcPr>
            <w:tcW w:w="1291" w:type="dxa"/>
            <w:shd w:val="clear" w:color="auto" w:fill="D9D9D9"/>
            <w:vAlign w:val="center"/>
          </w:tcPr>
          <w:p w14:paraId="25105A97" w14:textId="77777777" w:rsidR="00475CCE" w:rsidRPr="009C7948" w:rsidRDefault="00475CCE" w:rsidP="009C7948">
            <w:pPr>
              <w:jc w:val="center"/>
              <w:rPr>
                <w:rFonts w:cstheme="minorHAnsi"/>
                <w:b/>
                <w:bCs/>
                <w:color w:val="000000"/>
                <w:sz w:val="24"/>
                <w:szCs w:val="24"/>
              </w:rPr>
            </w:pPr>
            <w:r w:rsidRPr="009C7948">
              <w:rPr>
                <w:rFonts w:cstheme="minorHAnsi"/>
                <w:b/>
                <w:bCs/>
                <w:color w:val="000000"/>
                <w:sz w:val="24"/>
                <w:szCs w:val="24"/>
              </w:rPr>
              <w:t>Indireto</w:t>
            </w:r>
          </w:p>
        </w:tc>
        <w:tc>
          <w:tcPr>
            <w:tcW w:w="1654" w:type="dxa"/>
            <w:shd w:val="clear" w:color="auto" w:fill="D9D9D9"/>
            <w:vAlign w:val="center"/>
          </w:tcPr>
          <w:p w14:paraId="7F701B15" w14:textId="77777777" w:rsidR="00475CCE" w:rsidRPr="009C7948" w:rsidRDefault="00475CCE" w:rsidP="009C7948">
            <w:pPr>
              <w:jc w:val="center"/>
              <w:rPr>
                <w:rFonts w:cstheme="minorHAnsi"/>
                <w:b/>
                <w:bCs/>
                <w:color w:val="000000"/>
                <w:sz w:val="24"/>
                <w:szCs w:val="24"/>
              </w:rPr>
            </w:pPr>
            <w:r w:rsidRPr="009C7948">
              <w:rPr>
                <w:rFonts w:cstheme="minorHAnsi"/>
                <w:b/>
                <w:bCs/>
                <w:color w:val="000000"/>
                <w:sz w:val="24"/>
                <w:szCs w:val="24"/>
              </w:rPr>
              <w:t>Não Atendimento</w:t>
            </w:r>
          </w:p>
        </w:tc>
        <w:tc>
          <w:tcPr>
            <w:tcW w:w="1080" w:type="dxa"/>
            <w:vMerge/>
            <w:shd w:val="clear" w:color="auto" w:fill="D9D9D9"/>
            <w:vAlign w:val="center"/>
          </w:tcPr>
          <w:p w14:paraId="0ACBF8BB" w14:textId="77777777" w:rsidR="00475CCE" w:rsidRPr="009C7948" w:rsidRDefault="00475CCE" w:rsidP="009C7948">
            <w:pPr>
              <w:jc w:val="center"/>
              <w:rPr>
                <w:rFonts w:cstheme="minorHAnsi"/>
                <w:b/>
                <w:bCs/>
                <w:color w:val="000000"/>
                <w:sz w:val="24"/>
                <w:szCs w:val="24"/>
              </w:rPr>
            </w:pPr>
          </w:p>
        </w:tc>
      </w:tr>
      <w:tr w:rsidR="00475CCE" w:rsidRPr="009C7948" w14:paraId="1F72C612" w14:textId="77777777" w:rsidTr="00475CCE">
        <w:trPr>
          <w:trHeight w:val="576"/>
        </w:trPr>
        <w:tc>
          <w:tcPr>
            <w:tcW w:w="1009" w:type="dxa"/>
            <w:vAlign w:val="center"/>
          </w:tcPr>
          <w:p w14:paraId="44C52032" w14:textId="77777777" w:rsidR="00475CCE" w:rsidRPr="009C7948" w:rsidRDefault="00475CCE" w:rsidP="009C7948">
            <w:pPr>
              <w:jc w:val="center"/>
              <w:rPr>
                <w:rFonts w:cstheme="minorHAnsi"/>
                <w:b/>
                <w:color w:val="000000"/>
                <w:sz w:val="24"/>
                <w:szCs w:val="24"/>
              </w:rPr>
            </w:pPr>
            <w:r w:rsidRPr="009C7948">
              <w:rPr>
                <w:rFonts w:cstheme="minorHAnsi"/>
                <w:b/>
                <w:color w:val="000000"/>
                <w:sz w:val="24"/>
                <w:szCs w:val="24"/>
              </w:rPr>
              <w:t>1ª</w:t>
            </w:r>
          </w:p>
        </w:tc>
        <w:tc>
          <w:tcPr>
            <w:tcW w:w="1871" w:type="dxa"/>
            <w:vAlign w:val="center"/>
          </w:tcPr>
          <w:p w14:paraId="5970F2FB"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990" w:type="dxa"/>
            <w:vAlign w:val="center"/>
          </w:tcPr>
          <w:p w14:paraId="5D2678B3"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291" w:type="dxa"/>
            <w:vAlign w:val="center"/>
          </w:tcPr>
          <w:p w14:paraId="27F14BFD"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654" w:type="dxa"/>
            <w:vAlign w:val="center"/>
          </w:tcPr>
          <w:p w14:paraId="6EFCDE08"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1080" w:type="dxa"/>
            <w:vAlign w:val="center"/>
          </w:tcPr>
          <w:p w14:paraId="75DED0CA"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10</w:t>
            </w:r>
          </w:p>
        </w:tc>
      </w:tr>
      <w:tr w:rsidR="00475CCE" w:rsidRPr="009C7948" w14:paraId="0DE8E65D" w14:textId="77777777" w:rsidTr="00475CCE">
        <w:trPr>
          <w:trHeight w:val="576"/>
        </w:trPr>
        <w:tc>
          <w:tcPr>
            <w:tcW w:w="1009" w:type="dxa"/>
            <w:vAlign w:val="center"/>
          </w:tcPr>
          <w:p w14:paraId="11257297" w14:textId="77777777" w:rsidR="00475CCE" w:rsidRPr="009C7948" w:rsidRDefault="00475CCE" w:rsidP="009C7948">
            <w:pPr>
              <w:jc w:val="center"/>
              <w:rPr>
                <w:rFonts w:cstheme="minorHAnsi"/>
                <w:b/>
                <w:color w:val="000000"/>
                <w:sz w:val="24"/>
                <w:szCs w:val="24"/>
              </w:rPr>
            </w:pPr>
            <w:r w:rsidRPr="009C7948">
              <w:rPr>
                <w:rFonts w:cstheme="minorHAnsi"/>
                <w:b/>
                <w:color w:val="000000"/>
                <w:sz w:val="24"/>
                <w:szCs w:val="24"/>
              </w:rPr>
              <w:t>2ª</w:t>
            </w:r>
          </w:p>
        </w:tc>
        <w:tc>
          <w:tcPr>
            <w:tcW w:w="1871" w:type="dxa"/>
            <w:vAlign w:val="center"/>
          </w:tcPr>
          <w:p w14:paraId="64A9BA5C"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990" w:type="dxa"/>
            <w:vAlign w:val="center"/>
          </w:tcPr>
          <w:p w14:paraId="5E5F3B67"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291" w:type="dxa"/>
            <w:vAlign w:val="center"/>
          </w:tcPr>
          <w:p w14:paraId="0676D269"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1654" w:type="dxa"/>
            <w:vAlign w:val="center"/>
          </w:tcPr>
          <w:p w14:paraId="1772C084"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080" w:type="dxa"/>
            <w:vAlign w:val="center"/>
          </w:tcPr>
          <w:p w14:paraId="28504E8A"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20</w:t>
            </w:r>
          </w:p>
        </w:tc>
      </w:tr>
      <w:tr w:rsidR="00475CCE" w:rsidRPr="009C7948" w14:paraId="73B12768" w14:textId="77777777" w:rsidTr="00475CCE">
        <w:trPr>
          <w:trHeight w:val="576"/>
        </w:trPr>
        <w:tc>
          <w:tcPr>
            <w:tcW w:w="1009" w:type="dxa"/>
            <w:vAlign w:val="center"/>
          </w:tcPr>
          <w:p w14:paraId="3ADA3874" w14:textId="77777777" w:rsidR="00475CCE" w:rsidRPr="009C7948" w:rsidRDefault="00475CCE" w:rsidP="009C7948">
            <w:pPr>
              <w:jc w:val="center"/>
              <w:rPr>
                <w:rFonts w:cstheme="minorHAnsi"/>
                <w:b/>
                <w:color w:val="000000"/>
                <w:sz w:val="24"/>
                <w:szCs w:val="24"/>
              </w:rPr>
            </w:pPr>
            <w:r w:rsidRPr="009C7948">
              <w:rPr>
                <w:rFonts w:cstheme="minorHAnsi"/>
                <w:b/>
                <w:color w:val="000000"/>
                <w:sz w:val="24"/>
                <w:szCs w:val="24"/>
              </w:rPr>
              <w:t>3ª</w:t>
            </w:r>
          </w:p>
        </w:tc>
        <w:tc>
          <w:tcPr>
            <w:tcW w:w="1871" w:type="dxa"/>
            <w:vAlign w:val="center"/>
          </w:tcPr>
          <w:p w14:paraId="60B49C98"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990" w:type="dxa"/>
            <w:vAlign w:val="center"/>
          </w:tcPr>
          <w:p w14:paraId="0BE866FD"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1291" w:type="dxa"/>
            <w:vAlign w:val="center"/>
          </w:tcPr>
          <w:p w14:paraId="6DC39D5F"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654" w:type="dxa"/>
            <w:vAlign w:val="center"/>
          </w:tcPr>
          <w:p w14:paraId="04793ED3"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080" w:type="dxa"/>
            <w:vAlign w:val="center"/>
          </w:tcPr>
          <w:p w14:paraId="3A6BDB20"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30</w:t>
            </w:r>
          </w:p>
        </w:tc>
      </w:tr>
      <w:tr w:rsidR="00475CCE" w:rsidRPr="009C7948" w14:paraId="0AAE25C4" w14:textId="77777777" w:rsidTr="00475CCE">
        <w:trPr>
          <w:trHeight w:val="576"/>
        </w:trPr>
        <w:tc>
          <w:tcPr>
            <w:tcW w:w="1009" w:type="dxa"/>
            <w:vAlign w:val="center"/>
          </w:tcPr>
          <w:p w14:paraId="6E41C45A" w14:textId="77777777" w:rsidR="00475CCE" w:rsidRPr="009C7948" w:rsidRDefault="00475CCE" w:rsidP="009C7948">
            <w:pPr>
              <w:jc w:val="center"/>
              <w:rPr>
                <w:rFonts w:cstheme="minorHAnsi"/>
                <w:b/>
                <w:color w:val="000000"/>
                <w:sz w:val="24"/>
                <w:szCs w:val="24"/>
              </w:rPr>
            </w:pPr>
            <w:r w:rsidRPr="009C7948">
              <w:rPr>
                <w:rFonts w:cstheme="minorHAnsi"/>
                <w:b/>
                <w:color w:val="000000"/>
                <w:sz w:val="24"/>
                <w:szCs w:val="24"/>
              </w:rPr>
              <w:t>4ª</w:t>
            </w:r>
          </w:p>
        </w:tc>
        <w:tc>
          <w:tcPr>
            <w:tcW w:w="1871" w:type="dxa"/>
            <w:vAlign w:val="center"/>
          </w:tcPr>
          <w:p w14:paraId="6C16AF66"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990" w:type="dxa"/>
            <w:vAlign w:val="center"/>
          </w:tcPr>
          <w:p w14:paraId="3D53BBE3"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291" w:type="dxa"/>
            <w:vAlign w:val="center"/>
          </w:tcPr>
          <w:p w14:paraId="505BD997"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1654" w:type="dxa"/>
            <w:vAlign w:val="center"/>
          </w:tcPr>
          <w:p w14:paraId="6EB765CC"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080" w:type="dxa"/>
            <w:vAlign w:val="center"/>
          </w:tcPr>
          <w:p w14:paraId="0CC92B30"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40</w:t>
            </w:r>
          </w:p>
        </w:tc>
      </w:tr>
      <w:tr w:rsidR="00475CCE" w:rsidRPr="009C7948" w14:paraId="22DAAF26" w14:textId="77777777" w:rsidTr="00475CCE">
        <w:trPr>
          <w:trHeight w:val="576"/>
        </w:trPr>
        <w:tc>
          <w:tcPr>
            <w:tcW w:w="1009" w:type="dxa"/>
            <w:vAlign w:val="center"/>
          </w:tcPr>
          <w:p w14:paraId="55EB94C3" w14:textId="77777777" w:rsidR="00475CCE" w:rsidRPr="009C7948" w:rsidRDefault="00475CCE" w:rsidP="009C7948">
            <w:pPr>
              <w:jc w:val="center"/>
              <w:rPr>
                <w:rFonts w:cstheme="minorHAnsi"/>
                <w:b/>
                <w:color w:val="000000"/>
                <w:sz w:val="24"/>
                <w:szCs w:val="24"/>
              </w:rPr>
            </w:pPr>
            <w:r w:rsidRPr="009C7948">
              <w:rPr>
                <w:rFonts w:cstheme="minorHAnsi"/>
                <w:b/>
                <w:color w:val="000000"/>
                <w:sz w:val="24"/>
                <w:szCs w:val="24"/>
              </w:rPr>
              <w:t>5ª</w:t>
            </w:r>
          </w:p>
        </w:tc>
        <w:tc>
          <w:tcPr>
            <w:tcW w:w="1871" w:type="dxa"/>
            <w:vAlign w:val="center"/>
          </w:tcPr>
          <w:p w14:paraId="49B6DE65"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990" w:type="dxa"/>
            <w:vAlign w:val="center"/>
          </w:tcPr>
          <w:p w14:paraId="077EB591"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Sim</w:t>
            </w:r>
          </w:p>
        </w:tc>
        <w:tc>
          <w:tcPr>
            <w:tcW w:w="1291" w:type="dxa"/>
            <w:vAlign w:val="center"/>
          </w:tcPr>
          <w:p w14:paraId="23082C3B"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654" w:type="dxa"/>
            <w:vAlign w:val="center"/>
          </w:tcPr>
          <w:p w14:paraId="0B95A1E3"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Não</w:t>
            </w:r>
          </w:p>
        </w:tc>
        <w:tc>
          <w:tcPr>
            <w:tcW w:w="1080" w:type="dxa"/>
            <w:vAlign w:val="center"/>
          </w:tcPr>
          <w:p w14:paraId="06703BC3" w14:textId="77777777" w:rsidR="00475CCE" w:rsidRPr="009C7948" w:rsidRDefault="00475CCE" w:rsidP="009C7948">
            <w:pPr>
              <w:jc w:val="center"/>
              <w:rPr>
                <w:rFonts w:cstheme="minorHAnsi"/>
                <w:color w:val="000000"/>
                <w:sz w:val="24"/>
                <w:szCs w:val="24"/>
              </w:rPr>
            </w:pPr>
            <w:r w:rsidRPr="009C7948">
              <w:rPr>
                <w:rFonts w:cstheme="minorHAnsi"/>
                <w:color w:val="000000"/>
                <w:sz w:val="24"/>
                <w:szCs w:val="24"/>
              </w:rPr>
              <w:t>50</w:t>
            </w:r>
          </w:p>
        </w:tc>
      </w:tr>
    </w:tbl>
    <w:p w14:paraId="3A7E0EC2" w14:textId="77777777" w:rsidR="006F240B" w:rsidRPr="009C7948" w:rsidRDefault="006F240B" w:rsidP="006F240B">
      <w:pPr>
        <w:jc w:val="both"/>
        <w:rPr>
          <w:rFonts w:cstheme="minorHAnsi"/>
          <w:b/>
          <w:color w:val="000000"/>
          <w:sz w:val="24"/>
          <w:szCs w:val="24"/>
        </w:rPr>
      </w:pPr>
    </w:p>
    <w:p w14:paraId="2345BC9B" w14:textId="3FE5B354" w:rsidR="006F240B" w:rsidRDefault="006F240B" w:rsidP="006F240B">
      <w:pPr>
        <w:jc w:val="both"/>
        <w:rPr>
          <w:rFonts w:cstheme="minorHAnsi"/>
          <w:color w:val="000000"/>
          <w:sz w:val="24"/>
          <w:szCs w:val="24"/>
        </w:rPr>
      </w:pPr>
      <w:r w:rsidRPr="009C7948">
        <w:rPr>
          <w:rFonts w:cstheme="minorHAnsi"/>
          <w:color w:val="000000"/>
          <w:sz w:val="24"/>
          <w:szCs w:val="24"/>
        </w:rPr>
        <w:t>Os valores referentes ao cálculo deste fator de risco devem ser registrados na planilha "Matriz Risco PAINT"</w:t>
      </w:r>
      <w:r w:rsidR="009C1DCC">
        <w:rPr>
          <w:rFonts w:cstheme="minorHAnsi"/>
          <w:color w:val="000000"/>
          <w:sz w:val="24"/>
          <w:szCs w:val="24"/>
        </w:rPr>
        <w:t>,</w:t>
      </w:r>
      <w:r w:rsidRPr="009C7948">
        <w:rPr>
          <w:rFonts w:cstheme="minorHAnsi"/>
          <w:color w:val="000000"/>
          <w:sz w:val="24"/>
          <w:szCs w:val="24"/>
        </w:rPr>
        <w:t xml:space="preserve"> aba "</w:t>
      </w:r>
      <w:r w:rsidRPr="009C7948">
        <w:rPr>
          <w:rFonts w:cstheme="minorHAnsi"/>
          <w:sz w:val="24"/>
          <w:szCs w:val="24"/>
        </w:rPr>
        <w:t xml:space="preserve"> </w:t>
      </w:r>
      <w:r w:rsidR="009C1DCC">
        <w:rPr>
          <w:rFonts w:cstheme="minorHAnsi"/>
          <w:color w:val="000000"/>
          <w:sz w:val="24"/>
          <w:szCs w:val="24"/>
        </w:rPr>
        <w:t xml:space="preserve">IMPACTO </w:t>
      </w:r>
      <w:r w:rsidR="00475CCE">
        <w:rPr>
          <w:rFonts w:cstheme="minorHAnsi"/>
          <w:color w:val="000000"/>
          <w:sz w:val="24"/>
          <w:szCs w:val="24"/>
        </w:rPr>
        <w:t>SAG</w:t>
      </w:r>
      <w:r w:rsidR="009C1DCC">
        <w:rPr>
          <w:rFonts w:cstheme="minorHAnsi"/>
          <w:color w:val="000000"/>
          <w:sz w:val="24"/>
          <w:szCs w:val="24"/>
        </w:rPr>
        <w:t>"</w:t>
      </w:r>
      <w:r w:rsidR="009C1DCC" w:rsidRPr="009C1DCC">
        <w:rPr>
          <w:rFonts w:cstheme="minorHAnsi"/>
          <w:color w:val="000000"/>
          <w:sz w:val="24"/>
          <w:szCs w:val="24"/>
        </w:rPr>
        <w:t>.</w:t>
      </w:r>
    </w:p>
    <w:p w14:paraId="038A434D" w14:textId="74013B72" w:rsidR="009C1DCC" w:rsidRDefault="009C1DCC" w:rsidP="006F240B">
      <w:pPr>
        <w:jc w:val="both"/>
        <w:rPr>
          <w:rFonts w:cstheme="minorHAnsi"/>
          <w:b/>
          <w:color w:val="000000"/>
          <w:sz w:val="24"/>
          <w:szCs w:val="24"/>
        </w:rPr>
      </w:pPr>
    </w:p>
    <w:p w14:paraId="634BCB21" w14:textId="27F34680" w:rsidR="00D347B2" w:rsidRPr="009051A5" w:rsidRDefault="00D347B2" w:rsidP="00D347B2">
      <w:pPr>
        <w:jc w:val="both"/>
        <w:rPr>
          <w:rFonts w:cstheme="minorHAnsi"/>
          <w:color w:val="000000"/>
          <w:sz w:val="24"/>
          <w:szCs w:val="24"/>
        </w:rPr>
      </w:pPr>
      <w:r w:rsidRPr="009051A5">
        <w:rPr>
          <w:rFonts w:cstheme="minorHAnsi"/>
          <w:color w:val="000000"/>
          <w:sz w:val="24"/>
          <w:szCs w:val="24"/>
        </w:rPr>
        <w:t>3.2.1.4</w:t>
      </w:r>
      <w:r>
        <w:rPr>
          <w:rFonts w:cstheme="minorHAnsi"/>
          <w:color w:val="000000"/>
          <w:sz w:val="24"/>
          <w:szCs w:val="24"/>
        </w:rPr>
        <w:t>.2</w:t>
      </w:r>
      <w:r w:rsidRPr="009051A5">
        <w:rPr>
          <w:rFonts w:cstheme="minorHAnsi"/>
          <w:color w:val="000000"/>
          <w:sz w:val="24"/>
          <w:szCs w:val="24"/>
        </w:rPr>
        <w:t xml:space="preserve"> </w:t>
      </w:r>
      <w:r>
        <w:rPr>
          <w:rFonts w:cstheme="minorHAnsi"/>
          <w:color w:val="000000"/>
          <w:sz w:val="24"/>
          <w:szCs w:val="24"/>
        </w:rPr>
        <w:t>I</w:t>
      </w:r>
      <w:r w:rsidRPr="009051A5">
        <w:rPr>
          <w:rFonts w:cstheme="minorHAnsi"/>
          <w:color w:val="000000"/>
          <w:sz w:val="24"/>
          <w:szCs w:val="24"/>
        </w:rPr>
        <w:t xml:space="preserve">mpacto </w:t>
      </w:r>
      <w:r>
        <w:rPr>
          <w:rFonts w:cstheme="minorHAnsi"/>
          <w:color w:val="000000"/>
          <w:sz w:val="24"/>
          <w:szCs w:val="24"/>
        </w:rPr>
        <w:t>Ambiental</w:t>
      </w:r>
    </w:p>
    <w:p w14:paraId="31BE7E54" w14:textId="135975F9" w:rsidR="00D347B2" w:rsidRDefault="00523A82" w:rsidP="00523A82">
      <w:pPr>
        <w:jc w:val="both"/>
        <w:rPr>
          <w:rFonts w:cstheme="minorHAnsi"/>
          <w:color w:val="000000"/>
          <w:sz w:val="24"/>
          <w:szCs w:val="24"/>
        </w:rPr>
      </w:pPr>
      <w:r>
        <w:rPr>
          <w:rFonts w:cstheme="minorHAnsi"/>
          <w:color w:val="000000"/>
          <w:sz w:val="24"/>
          <w:szCs w:val="24"/>
        </w:rPr>
        <w:t>Esta parte do fator é mesurada a partir do</w:t>
      </w:r>
      <w:r w:rsidRPr="009C7948">
        <w:rPr>
          <w:rFonts w:cstheme="minorHAnsi"/>
          <w:color w:val="000000"/>
          <w:sz w:val="24"/>
          <w:szCs w:val="24"/>
        </w:rPr>
        <w:t xml:space="preserve"> impacto da prestação dos serviços</w:t>
      </w:r>
      <w:r>
        <w:rPr>
          <w:rFonts w:cstheme="minorHAnsi"/>
          <w:color w:val="000000"/>
          <w:sz w:val="24"/>
          <w:szCs w:val="24"/>
        </w:rPr>
        <w:t xml:space="preserve"> das unidades gestoras</w:t>
      </w:r>
      <w:r w:rsidRPr="009C7948">
        <w:rPr>
          <w:rFonts w:cstheme="minorHAnsi"/>
          <w:color w:val="000000"/>
          <w:sz w:val="24"/>
          <w:szCs w:val="24"/>
        </w:rPr>
        <w:t xml:space="preserve"> </w:t>
      </w:r>
      <w:r>
        <w:rPr>
          <w:rFonts w:cstheme="minorHAnsi"/>
          <w:color w:val="000000"/>
          <w:sz w:val="24"/>
          <w:szCs w:val="24"/>
        </w:rPr>
        <w:t>na área ambiental. Caso a unidade gestora desenvolva ações que impactem na gestão e fiscalização ambiental ou exerçam atividades que possam representar riscos ambientais (p. ex. realização de obras públicas) terá sua pontuação de riscos definida no valor 50. Caso contrário, sua pontuação será 0.</w:t>
      </w:r>
    </w:p>
    <w:p w14:paraId="10B478E1" w14:textId="77777777" w:rsidR="008631A5" w:rsidRDefault="008631A5" w:rsidP="008631A5">
      <w:pPr>
        <w:jc w:val="both"/>
        <w:rPr>
          <w:rFonts w:cstheme="minorHAnsi"/>
          <w:color w:val="000000"/>
          <w:sz w:val="24"/>
          <w:szCs w:val="24"/>
        </w:rPr>
      </w:pPr>
      <w:r w:rsidRPr="009C7948">
        <w:rPr>
          <w:rFonts w:cstheme="minorHAnsi"/>
          <w:color w:val="000000"/>
          <w:sz w:val="24"/>
          <w:szCs w:val="24"/>
        </w:rPr>
        <w:t>Os valores referentes ao cálculo deste fator de risco devem ser registrados na planilha "Matriz Risco PAINT"</w:t>
      </w:r>
      <w:r>
        <w:rPr>
          <w:rFonts w:cstheme="minorHAnsi"/>
          <w:color w:val="000000"/>
          <w:sz w:val="24"/>
          <w:szCs w:val="24"/>
        </w:rPr>
        <w:t>,</w:t>
      </w:r>
      <w:r w:rsidRPr="009C7948">
        <w:rPr>
          <w:rFonts w:cstheme="minorHAnsi"/>
          <w:color w:val="000000"/>
          <w:sz w:val="24"/>
          <w:szCs w:val="24"/>
        </w:rPr>
        <w:t xml:space="preserve"> aba "</w:t>
      </w:r>
      <w:r w:rsidRPr="009C7948">
        <w:rPr>
          <w:rFonts w:cstheme="minorHAnsi"/>
          <w:sz w:val="24"/>
          <w:szCs w:val="24"/>
        </w:rPr>
        <w:t xml:space="preserve"> </w:t>
      </w:r>
      <w:r>
        <w:rPr>
          <w:rFonts w:cstheme="minorHAnsi"/>
          <w:color w:val="000000"/>
          <w:sz w:val="24"/>
          <w:szCs w:val="24"/>
        </w:rPr>
        <w:t>IMPACTO SAG"</w:t>
      </w:r>
      <w:r w:rsidRPr="009C1DCC">
        <w:rPr>
          <w:rFonts w:cstheme="minorHAnsi"/>
          <w:color w:val="000000"/>
          <w:sz w:val="24"/>
          <w:szCs w:val="24"/>
        </w:rPr>
        <w:t>.</w:t>
      </w:r>
    </w:p>
    <w:p w14:paraId="0AA35C18" w14:textId="77777777" w:rsidR="00523A82" w:rsidRPr="009C7948" w:rsidRDefault="00523A82" w:rsidP="00523A82">
      <w:pPr>
        <w:jc w:val="both"/>
        <w:rPr>
          <w:rFonts w:cstheme="minorHAnsi"/>
          <w:b/>
          <w:color w:val="000000"/>
          <w:sz w:val="24"/>
          <w:szCs w:val="24"/>
        </w:rPr>
      </w:pPr>
    </w:p>
    <w:p w14:paraId="690569EF" w14:textId="0A0BA358" w:rsidR="00523A82" w:rsidRDefault="00523A82" w:rsidP="006F240B">
      <w:pPr>
        <w:jc w:val="both"/>
        <w:rPr>
          <w:rFonts w:cstheme="minorHAnsi"/>
          <w:color w:val="000000"/>
          <w:sz w:val="24"/>
          <w:szCs w:val="24"/>
        </w:rPr>
      </w:pPr>
      <w:r w:rsidRPr="009051A5">
        <w:rPr>
          <w:rFonts w:cstheme="minorHAnsi"/>
          <w:color w:val="000000"/>
          <w:sz w:val="24"/>
          <w:szCs w:val="24"/>
        </w:rPr>
        <w:t>3.2.1.4</w:t>
      </w:r>
      <w:r>
        <w:rPr>
          <w:rFonts w:cstheme="minorHAnsi"/>
          <w:color w:val="000000"/>
          <w:sz w:val="24"/>
          <w:szCs w:val="24"/>
        </w:rPr>
        <w:t>.3</w:t>
      </w:r>
      <w:r w:rsidRPr="009051A5">
        <w:rPr>
          <w:rFonts w:cstheme="minorHAnsi"/>
          <w:color w:val="000000"/>
          <w:sz w:val="24"/>
          <w:szCs w:val="24"/>
        </w:rPr>
        <w:t xml:space="preserve"> </w:t>
      </w:r>
      <w:r>
        <w:rPr>
          <w:rFonts w:cstheme="minorHAnsi"/>
          <w:color w:val="000000"/>
          <w:sz w:val="24"/>
          <w:szCs w:val="24"/>
        </w:rPr>
        <w:t>I</w:t>
      </w:r>
      <w:r w:rsidRPr="009051A5">
        <w:rPr>
          <w:rFonts w:cstheme="minorHAnsi"/>
          <w:color w:val="000000"/>
          <w:sz w:val="24"/>
          <w:szCs w:val="24"/>
        </w:rPr>
        <w:t xml:space="preserve">mpacto </w:t>
      </w:r>
      <w:r>
        <w:rPr>
          <w:rFonts w:cstheme="minorHAnsi"/>
          <w:color w:val="000000"/>
          <w:sz w:val="24"/>
          <w:szCs w:val="24"/>
        </w:rPr>
        <w:t>na Governança</w:t>
      </w:r>
    </w:p>
    <w:p w14:paraId="7B8614E6" w14:textId="471AB3AE" w:rsidR="009E5EF0" w:rsidRDefault="009E5EF0" w:rsidP="009E5EF0">
      <w:pPr>
        <w:jc w:val="both"/>
        <w:rPr>
          <w:rFonts w:cstheme="minorHAnsi"/>
          <w:color w:val="000000"/>
          <w:sz w:val="24"/>
          <w:szCs w:val="24"/>
        </w:rPr>
      </w:pPr>
      <w:r>
        <w:rPr>
          <w:rFonts w:cstheme="minorHAnsi"/>
          <w:color w:val="000000"/>
          <w:sz w:val="24"/>
          <w:szCs w:val="24"/>
        </w:rPr>
        <w:t>Esta parte do fator é mesurada a partir do</w:t>
      </w:r>
      <w:r w:rsidRPr="009C7948">
        <w:rPr>
          <w:rFonts w:cstheme="minorHAnsi"/>
          <w:color w:val="000000"/>
          <w:sz w:val="24"/>
          <w:szCs w:val="24"/>
        </w:rPr>
        <w:t xml:space="preserve"> impacto</w:t>
      </w:r>
      <w:r>
        <w:rPr>
          <w:rFonts w:cstheme="minorHAnsi"/>
          <w:color w:val="000000"/>
          <w:sz w:val="24"/>
          <w:szCs w:val="24"/>
        </w:rPr>
        <w:t xml:space="preserve"> que a unidade gestora </w:t>
      </w:r>
      <w:r w:rsidR="0072033E">
        <w:rPr>
          <w:rFonts w:cstheme="minorHAnsi"/>
          <w:color w:val="000000"/>
          <w:sz w:val="24"/>
          <w:szCs w:val="24"/>
        </w:rPr>
        <w:t xml:space="preserve">exerce na </w:t>
      </w:r>
      <w:r>
        <w:rPr>
          <w:rFonts w:cstheme="minorHAnsi"/>
          <w:color w:val="000000"/>
          <w:sz w:val="24"/>
          <w:szCs w:val="24"/>
        </w:rPr>
        <w:t>estrutura</w:t>
      </w:r>
      <w:r w:rsidR="0072033E">
        <w:rPr>
          <w:rFonts w:cstheme="minorHAnsi"/>
          <w:color w:val="000000"/>
          <w:sz w:val="24"/>
          <w:szCs w:val="24"/>
        </w:rPr>
        <w:t xml:space="preserve"> de governança estadual. Unidades que requeiram</w:t>
      </w:r>
      <w:r>
        <w:rPr>
          <w:rFonts w:cstheme="minorHAnsi"/>
          <w:color w:val="000000"/>
          <w:sz w:val="24"/>
          <w:szCs w:val="24"/>
        </w:rPr>
        <w:t xml:space="preserve"> </w:t>
      </w:r>
      <w:r w:rsidR="0072033E">
        <w:rPr>
          <w:rFonts w:cstheme="minorHAnsi"/>
          <w:color w:val="000000"/>
          <w:sz w:val="24"/>
          <w:szCs w:val="24"/>
        </w:rPr>
        <w:t xml:space="preserve">estruturas </w:t>
      </w:r>
      <w:r>
        <w:rPr>
          <w:rFonts w:cstheme="minorHAnsi"/>
          <w:color w:val="000000"/>
          <w:sz w:val="24"/>
          <w:szCs w:val="24"/>
        </w:rPr>
        <w:t>de governança específicas (por. ex. empresas públicas estaduais) ou que tenham representantes membros de Comitê de Gestor de Governança do Estado da Paraíba</w:t>
      </w:r>
      <w:r w:rsidR="0072033E">
        <w:rPr>
          <w:rFonts w:cstheme="minorHAnsi"/>
          <w:color w:val="000000"/>
          <w:sz w:val="24"/>
          <w:szCs w:val="24"/>
        </w:rPr>
        <w:t xml:space="preserve"> terão sua pontuação de riscos definida no valor 50. Caso contrário, sua pontuação será 0.</w:t>
      </w:r>
    </w:p>
    <w:p w14:paraId="768E1B43" w14:textId="77777777" w:rsidR="008631A5" w:rsidRDefault="008631A5" w:rsidP="008631A5">
      <w:pPr>
        <w:jc w:val="both"/>
        <w:rPr>
          <w:rFonts w:cstheme="minorHAnsi"/>
          <w:color w:val="000000"/>
          <w:sz w:val="24"/>
          <w:szCs w:val="24"/>
        </w:rPr>
      </w:pPr>
      <w:r w:rsidRPr="009C7948">
        <w:rPr>
          <w:rFonts w:cstheme="minorHAnsi"/>
          <w:color w:val="000000"/>
          <w:sz w:val="24"/>
          <w:szCs w:val="24"/>
        </w:rPr>
        <w:t>Os valores referentes ao cálculo deste fator de risco devem ser registrados na planilha "Matriz Risco PAINT"</w:t>
      </w:r>
      <w:r>
        <w:rPr>
          <w:rFonts w:cstheme="minorHAnsi"/>
          <w:color w:val="000000"/>
          <w:sz w:val="24"/>
          <w:szCs w:val="24"/>
        </w:rPr>
        <w:t>,</w:t>
      </w:r>
      <w:r w:rsidRPr="009C7948">
        <w:rPr>
          <w:rFonts w:cstheme="minorHAnsi"/>
          <w:color w:val="000000"/>
          <w:sz w:val="24"/>
          <w:szCs w:val="24"/>
        </w:rPr>
        <w:t xml:space="preserve"> aba "</w:t>
      </w:r>
      <w:r w:rsidRPr="009C7948">
        <w:rPr>
          <w:rFonts w:cstheme="minorHAnsi"/>
          <w:sz w:val="24"/>
          <w:szCs w:val="24"/>
        </w:rPr>
        <w:t xml:space="preserve"> </w:t>
      </w:r>
      <w:r>
        <w:rPr>
          <w:rFonts w:cstheme="minorHAnsi"/>
          <w:color w:val="000000"/>
          <w:sz w:val="24"/>
          <w:szCs w:val="24"/>
        </w:rPr>
        <w:t>IMPACTO SAG"</w:t>
      </w:r>
      <w:r w:rsidRPr="009C1DCC">
        <w:rPr>
          <w:rFonts w:cstheme="minorHAnsi"/>
          <w:color w:val="000000"/>
          <w:sz w:val="24"/>
          <w:szCs w:val="24"/>
        </w:rPr>
        <w:t>.</w:t>
      </w:r>
    </w:p>
    <w:p w14:paraId="666BFF36" w14:textId="582AB520" w:rsidR="008631A5" w:rsidRDefault="008631A5" w:rsidP="009E5EF0">
      <w:pPr>
        <w:jc w:val="both"/>
        <w:rPr>
          <w:rFonts w:cstheme="minorHAnsi"/>
          <w:color w:val="000000"/>
          <w:sz w:val="24"/>
          <w:szCs w:val="24"/>
        </w:rPr>
      </w:pPr>
    </w:p>
    <w:p w14:paraId="5B14D611" w14:textId="56C57EDD" w:rsidR="008631A5" w:rsidRDefault="008631A5" w:rsidP="008631A5">
      <w:pPr>
        <w:jc w:val="both"/>
        <w:rPr>
          <w:rFonts w:cstheme="minorHAnsi"/>
          <w:color w:val="000000"/>
          <w:sz w:val="24"/>
          <w:szCs w:val="24"/>
        </w:rPr>
      </w:pPr>
      <w:r w:rsidRPr="009051A5">
        <w:rPr>
          <w:rFonts w:cstheme="minorHAnsi"/>
          <w:color w:val="000000"/>
          <w:sz w:val="24"/>
          <w:szCs w:val="24"/>
        </w:rPr>
        <w:t>3.2.1.4</w:t>
      </w:r>
      <w:r>
        <w:rPr>
          <w:rFonts w:cstheme="minorHAnsi"/>
          <w:color w:val="000000"/>
          <w:sz w:val="24"/>
          <w:szCs w:val="24"/>
        </w:rPr>
        <w:t>.4</w:t>
      </w:r>
      <w:r w:rsidRPr="009051A5">
        <w:rPr>
          <w:rFonts w:cstheme="minorHAnsi"/>
          <w:color w:val="000000"/>
          <w:sz w:val="24"/>
          <w:szCs w:val="24"/>
        </w:rPr>
        <w:t xml:space="preserve"> </w:t>
      </w:r>
      <w:r>
        <w:rPr>
          <w:rFonts w:cstheme="minorHAnsi"/>
          <w:color w:val="000000"/>
          <w:sz w:val="24"/>
          <w:szCs w:val="24"/>
        </w:rPr>
        <w:t xml:space="preserve">Cálculo da Pontuação </w:t>
      </w:r>
      <w:r w:rsidR="00191262">
        <w:rPr>
          <w:rFonts w:cstheme="minorHAnsi"/>
          <w:color w:val="000000"/>
          <w:sz w:val="24"/>
          <w:szCs w:val="24"/>
        </w:rPr>
        <w:t xml:space="preserve">Total </w:t>
      </w:r>
      <w:r>
        <w:rPr>
          <w:rFonts w:cstheme="minorHAnsi"/>
          <w:color w:val="000000"/>
          <w:sz w:val="24"/>
          <w:szCs w:val="24"/>
        </w:rPr>
        <w:t xml:space="preserve">do Fator </w:t>
      </w:r>
    </w:p>
    <w:p w14:paraId="797365C9" w14:textId="77777777" w:rsidR="008631A5" w:rsidRDefault="008631A5" w:rsidP="009E5EF0">
      <w:pPr>
        <w:jc w:val="both"/>
        <w:rPr>
          <w:rFonts w:cstheme="minorHAnsi"/>
          <w:color w:val="000000"/>
          <w:sz w:val="24"/>
          <w:szCs w:val="24"/>
        </w:rPr>
      </w:pPr>
    </w:p>
    <w:p w14:paraId="70BB301C" w14:textId="210E6932" w:rsidR="00523A82" w:rsidRDefault="008631A5" w:rsidP="008631A5">
      <w:pPr>
        <w:ind w:firstLine="708"/>
        <w:jc w:val="both"/>
        <w:rPr>
          <w:rFonts w:cstheme="minorHAnsi"/>
          <w:color w:val="000000"/>
          <w:sz w:val="24"/>
          <w:szCs w:val="24"/>
        </w:rPr>
      </w:pPr>
      <w:r>
        <w:rPr>
          <w:rFonts w:cstheme="minorHAnsi"/>
          <w:color w:val="000000"/>
          <w:sz w:val="24"/>
          <w:szCs w:val="24"/>
        </w:rPr>
        <w:lastRenderedPageBreak/>
        <w:t xml:space="preserve">Para obtenção do valor </w:t>
      </w:r>
      <w:r w:rsidR="004921B1">
        <w:rPr>
          <w:rFonts w:cstheme="minorHAnsi"/>
          <w:color w:val="000000"/>
          <w:sz w:val="24"/>
          <w:szCs w:val="24"/>
        </w:rPr>
        <w:t xml:space="preserve">total </w:t>
      </w:r>
      <w:r>
        <w:rPr>
          <w:rFonts w:cstheme="minorHAnsi"/>
          <w:color w:val="000000"/>
          <w:sz w:val="24"/>
          <w:szCs w:val="24"/>
        </w:rPr>
        <w:t xml:space="preserve">do risco deste fator, o resultado da pontuação dos impactos sociais, ambientais e de governança são levados para a </w:t>
      </w:r>
      <w:r w:rsidRPr="009C7948">
        <w:rPr>
          <w:rFonts w:cstheme="minorHAnsi"/>
          <w:color w:val="000000"/>
          <w:sz w:val="24"/>
          <w:szCs w:val="24"/>
        </w:rPr>
        <w:t>aba "</w:t>
      </w:r>
      <w:r w:rsidRPr="009C7948">
        <w:rPr>
          <w:rFonts w:cstheme="minorHAnsi"/>
          <w:sz w:val="24"/>
          <w:szCs w:val="24"/>
        </w:rPr>
        <w:t xml:space="preserve"> </w:t>
      </w:r>
      <w:r>
        <w:rPr>
          <w:rFonts w:cstheme="minorHAnsi"/>
          <w:color w:val="000000"/>
          <w:sz w:val="24"/>
          <w:szCs w:val="24"/>
        </w:rPr>
        <w:t xml:space="preserve">IMPACTO SAG" da planilha </w:t>
      </w:r>
      <w:r w:rsidRPr="009C7948">
        <w:rPr>
          <w:rFonts w:cstheme="minorHAnsi"/>
          <w:color w:val="000000"/>
          <w:sz w:val="24"/>
          <w:szCs w:val="24"/>
        </w:rPr>
        <w:t>"Matriz Risco PAINT"</w:t>
      </w:r>
      <w:r>
        <w:rPr>
          <w:rFonts w:cstheme="minorHAnsi"/>
          <w:color w:val="000000"/>
          <w:sz w:val="24"/>
          <w:szCs w:val="24"/>
        </w:rPr>
        <w:t xml:space="preserve">, onde estes valores, serão </w:t>
      </w:r>
      <w:r w:rsidR="004921B1">
        <w:rPr>
          <w:rFonts w:cstheme="minorHAnsi"/>
          <w:color w:val="000000"/>
          <w:sz w:val="24"/>
          <w:szCs w:val="24"/>
        </w:rPr>
        <w:t>utilizado para o cálculo do risco total do fator</w:t>
      </w:r>
      <w:r>
        <w:rPr>
          <w:rFonts w:cstheme="minorHAnsi"/>
          <w:color w:val="000000"/>
          <w:sz w:val="24"/>
          <w:szCs w:val="24"/>
        </w:rPr>
        <w:t xml:space="preserve"> através de somatório (coluna “RESULTADO”) considerando os seguintes pesos: 40% do peso do valor do risco será do impacto social e 60% do peso do valor do risco estará relacionado ao impacto ambiental e de governança, sendo 30% para cada um destes dois elementos de impacto.</w:t>
      </w:r>
    </w:p>
    <w:p w14:paraId="0308750A" w14:textId="77777777" w:rsidR="008631A5" w:rsidRDefault="008631A5" w:rsidP="006F240B">
      <w:pPr>
        <w:jc w:val="both"/>
        <w:rPr>
          <w:rFonts w:cstheme="minorHAnsi"/>
          <w:color w:val="000000"/>
          <w:sz w:val="24"/>
          <w:szCs w:val="24"/>
        </w:rPr>
      </w:pPr>
    </w:p>
    <w:p w14:paraId="456151D6" w14:textId="6AC37FA9" w:rsidR="006F240B" w:rsidRPr="00415369" w:rsidRDefault="00415369" w:rsidP="006F240B">
      <w:pPr>
        <w:jc w:val="both"/>
        <w:rPr>
          <w:rFonts w:cstheme="minorHAnsi"/>
          <w:color w:val="000000"/>
          <w:sz w:val="24"/>
          <w:szCs w:val="24"/>
        </w:rPr>
      </w:pPr>
      <w:r w:rsidRPr="00415369">
        <w:rPr>
          <w:rFonts w:cstheme="minorHAnsi"/>
          <w:color w:val="000000"/>
          <w:sz w:val="24"/>
          <w:szCs w:val="24"/>
        </w:rPr>
        <w:t xml:space="preserve">3.2.1.5 </w:t>
      </w:r>
      <w:r>
        <w:rPr>
          <w:rFonts w:cstheme="minorHAnsi"/>
          <w:color w:val="000000"/>
          <w:sz w:val="24"/>
          <w:szCs w:val="24"/>
        </w:rPr>
        <w:t>A</w:t>
      </w:r>
      <w:r w:rsidRPr="00415369">
        <w:rPr>
          <w:rFonts w:cstheme="minorHAnsi"/>
          <w:color w:val="000000"/>
          <w:sz w:val="24"/>
          <w:szCs w:val="24"/>
        </w:rPr>
        <w:t xml:space="preserve">tendimento das recomendações da </w:t>
      </w:r>
      <w:r>
        <w:rPr>
          <w:rFonts w:cstheme="minorHAnsi"/>
          <w:color w:val="000000"/>
          <w:sz w:val="24"/>
          <w:szCs w:val="24"/>
        </w:rPr>
        <w:t>CGE</w:t>
      </w:r>
    </w:p>
    <w:p w14:paraId="418D5C2E" w14:textId="77777777" w:rsidR="006F240B" w:rsidRPr="009C7948" w:rsidRDefault="006F240B" w:rsidP="00415369">
      <w:pPr>
        <w:ind w:firstLine="708"/>
        <w:jc w:val="both"/>
        <w:rPr>
          <w:rFonts w:cstheme="minorHAnsi"/>
          <w:color w:val="000000"/>
          <w:sz w:val="24"/>
          <w:szCs w:val="24"/>
        </w:rPr>
      </w:pPr>
      <w:r w:rsidRPr="009C7948">
        <w:rPr>
          <w:rFonts w:cstheme="minorHAnsi"/>
          <w:color w:val="000000"/>
          <w:sz w:val="24"/>
          <w:szCs w:val="24"/>
        </w:rPr>
        <w:t xml:space="preserve">O nível de adesão das unidades às recomendações da Controladoria Geral para a implantação de mecanismos de controle representa um fator de considerável impacto na definição das unidades gestoras que deverão ser objeto de auditoria no exercício base do planejamento. Esse fator de risco procura segregar as unidades gestoras por nível de comprometimento com relação à implantação das recomendações direcionadas às entidades para diminuição da exposição aos riscos.  </w:t>
      </w:r>
    </w:p>
    <w:p w14:paraId="67161797" w14:textId="7BF07F62" w:rsidR="006F240B" w:rsidRPr="009C7948" w:rsidRDefault="006F240B" w:rsidP="00415369">
      <w:pPr>
        <w:pStyle w:val="Corpodetexto2"/>
        <w:spacing w:before="100" w:beforeAutospacing="1" w:line="240" w:lineRule="auto"/>
        <w:ind w:firstLine="708"/>
        <w:jc w:val="both"/>
        <w:rPr>
          <w:rFonts w:cstheme="minorHAnsi"/>
          <w:b/>
          <w:bCs/>
          <w:color w:val="000000"/>
          <w:sz w:val="24"/>
          <w:szCs w:val="24"/>
        </w:rPr>
      </w:pPr>
      <w:r w:rsidRPr="009C7948">
        <w:rPr>
          <w:rFonts w:cstheme="minorHAnsi"/>
          <w:b/>
          <w:bCs/>
          <w:color w:val="000000"/>
          <w:sz w:val="24"/>
          <w:szCs w:val="24"/>
        </w:rPr>
        <w:t>Fonte de informações</w:t>
      </w:r>
      <w:r w:rsidR="00415369">
        <w:rPr>
          <w:rFonts w:cstheme="minorHAnsi"/>
          <w:b/>
          <w:bCs/>
          <w:color w:val="000000"/>
          <w:sz w:val="24"/>
          <w:szCs w:val="24"/>
        </w:rPr>
        <w:t xml:space="preserve"> do fator</w:t>
      </w:r>
      <w:r w:rsidRPr="009C7948">
        <w:rPr>
          <w:rFonts w:cstheme="minorHAnsi"/>
          <w:b/>
          <w:bCs/>
          <w:color w:val="000000"/>
          <w:sz w:val="24"/>
          <w:szCs w:val="24"/>
        </w:rPr>
        <w:t xml:space="preserve">: </w:t>
      </w:r>
      <w:r w:rsidRPr="009C7948">
        <w:rPr>
          <w:rFonts w:cstheme="minorHAnsi"/>
          <w:bCs/>
          <w:color w:val="000000"/>
          <w:sz w:val="24"/>
          <w:szCs w:val="24"/>
        </w:rPr>
        <w:t xml:space="preserve">Registros dos dados referentes ao nível de adesão das </w:t>
      </w:r>
      <w:r w:rsidRPr="009C7948">
        <w:rPr>
          <w:rFonts w:cstheme="minorHAnsi"/>
          <w:color w:val="000000"/>
          <w:sz w:val="24"/>
          <w:szCs w:val="24"/>
        </w:rPr>
        <w:t>unidades gestoras</w:t>
      </w:r>
      <w:r w:rsidRPr="009C7948">
        <w:rPr>
          <w:rFonts w:cstheme="minorHAnsi"/>
          <w:bCs/>
          <w:color w:val="000000"/>
          <w:sz w:val="24"/>
          <w:szCs w:val="24"/>
        </w:rPr>
        <w:t xml:space="preserve"> às recomendações da CGE para a implantação de controles, coletados a partir das ordens de serviços de acompanhamento realizadas nos dois últimos anos anteriores ao ano base do planejamento</w:t>
      </w:r>
      <w:r w:rsidRPr="009C7948">
        <w:rPr>
          <w:rFonts w:cstheme="minorHAnsi"/>
          <w:color w:val="000000"/>
          <w:sz w:val="24"/>
          <w:szCs w:val="24"/>
        </w:rPr>
        <w:t>.</w:t>
      </w:r>
    </w:p>
    <w:p w14:paraId="5593F59D" w14:textId="57925EE9" w:rsidR="006F240B" w:rsidRPr="009C7948" w:rsidRDefault="00425CD4" w:rsidP="00415369">
      <w:pPr>
        <w:ind w:firstLine="708"/>
        <w:jc w:val="both"/>
        <w:rPr>
          <w:rFonts w:cstheme="minorHAnsi"/>
          <w:color w:val="000000"/>
          <w:sz w:val="24"/>
          <w:szCs w:val="24"/>
        </w:rPr>
      </w:pPr>
      <w:r w:rsidRPr="009C7948">
        <w:rPr>
          <w:rFonts w:cstheme="minorHAnsi"/>
          <w:color w:val="000000"/>
          <w:sz w:val="24"/>
          <w:szCs w:val="24"/>
        </w:rPr>
        <w:t xml:space="preserve">O nível de risco de cada unidade gestora será dado em função da </w:t>
      </w:r>
      <w:r>
        <w:rPr>
          <w:rFonts w:cstheme="minorHAnsi"/>
          <w:color w:val="000000"/>
          <w:sz w:val="24"/>
          <w:szCs w:val="24"/>
        </w:rPr>
        <w:t>aplicação da tabela a seguir</w:t>
      </w:r>
      <w:r w:rsidRPr="009C7948">
        <w:rPr>
          <w:rFonts w:cstheme="minorHAnsi"/>
          <w:color w:val="000000"/>
          <w:sz w:val="24"/>
          <w:szCs w:val="24"/>
        </w:rPr>
        <w:t>.</w:t>
      </w:r>
    </w:p>
    <w:p w14:paraId="2842683F" w14:textId="5453D773" w:rsidR="006F240B" w:rsidRPr="009C7948" w:rsidRDefault="006F240B" w:rsidP="00415369">
      <w:pPr>
        <w:ind w:firstLine="708"/>
        <w:jc w:val="both"/>
        <w:rPr>
          <w:rFonts w:cstheme="minorHAnsi"/>
          <w:b/>
          <w:bCs/>
          <w:color w:val="000000"/>
          <w:sz w:val="24"/>
          <w:szCs w:val="24"/>
        </w:rPr>
      </w:pPr>
      <w:r w:rsidRPr="009C7948">
        <w:rPr>
          <w:rFonts w:cstheme="minorHAnsi"/>
          <w:b/>
          <w:bCs/>
          <w:color w:val="000000"/>
          <w:sz w:val="24"/>
          <w:szCs w:val="24"/>
        </w:rPr>
        <w:t xml:space="preserve">PAINT - CLASSES E NÍVEL DE RISCO </w:t>
      </w:r>
    </w:p>
    <w:tbl>
      <w:tblPr>
        <w:tblW w:w="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9"/>
        <w:gridCol w:w="2341"/>
        <w:gridCol w:w="1838"/>
      </w:tblGrid>
      <w:tr w:rsidR="006F240B" w:rsidRPr="009C7948" w14:paraId="52E8284C" w14:textId="77777777" w:rsidTr="00415369">
        <w:trPr>
          <w:cantSplit/>
          <w:trHeight w:val="781"/>
          <w:tblHeader/>
          <w:jc w:val="center"/>
        </w:trPr>
        <w:tc>
          <w:tcPr>
            <w:tcW w:w="1079" w:type="dxa"/>
            <w:tcBorders>
              <w:right w:val="single" w:sz="4" w:space="0" w:color="auto"/>
            </w:tcBorders>
            <w:shd w:val="pct15" w:color="auto" w:fill="auto"/>
            <w:vAlign w:val="center"/>
          </w:tcPr>
          <w:p w14:paraId="16A5F50F" w14:textId="77777777" w:rsidR="006F240B" w:rsidRPr="009C7948" w:rsidRDefault="006F240B" w:rsidP="00415369">
            <w:pPr>
              <w:pStyle w:val="Ttulo4"/>
              <w:jc w:val="center"/>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Classe</w:t>
            </w:r>
          </w:p>
        </w:tc>
        <w:tc>
          <w:tcPr>
            <w:tcW w:w="2341" w:type="dxa"/>
            <w:tcBorders>
              <w:top w:val="single" w:sz="4" w:space="0" w:color="auto"/>
              <w:left w:val="single" w:sz="4" w:space="0" w:color="auto"/>
              <w:right w:val="single" w:sz="4" w:space="0" w:color="auto"/>
            </w:tcBorders>
            <w:shd w:val="pct15" w:color="auto" w:fill="auto"/>
            <w:vAlign w:val="center"/>
          </w:tcPr>
          <w:p w14:paraId="77B6EE74" w14:textId="77777777" w:rsidR="006F240B" w:rsidRPr="009C7948" w:rsidRDefault="006F240B" w:rsidP="00415369">
            <w:pPr>
              <w:pStyle w:val="Ttulo4"/>
              <w:jc w:val="center"/>
              <w:rPr>
                <w:rFonts w:asciiTheme="minorHAnsi" w:hAnsiTheme="minorHAnsi" w:cstheme="minorHAnsi"/>
                <w:b/>
                <w:bCs/>
                <w:color w:val="000000"/>
                <w:sz w:val="24"/>
                <w:szCs w:val="24"/>
              </w:rPr>
            </w:pPr>
            <w:r w:rsidRPr="009C7948">
              <w:rPr>
                <w:rFonts w:asciiTheme="minorHAnsi" w:hAnsiTheme="minorHAnsi" w:cstheme="minorHAnsi"/>
                <w:b/>
                <w:bCs/>
                <w:color w:val="000000"/>
                <w:sz w:val="24"/>
                <w:szCs w:val="24"/>
              </w:rPr>
              <w:t>Amplitude da Percentagem</w:t>
            </w:r>
          </w:p>
        </w:tc>
        <w:tc>
          <w:tcPr>
            <w:tcW w:w="1838" w:type="dxa"/>
            <w:shd w:val="pct15" w:color="auto" w:fill="auto"/>
          </w:tcPr>
          <w:p w14:paraId="3FE6C636" w14:textId="77777777" w:rsidR="006F240B" w:rsidRPr="009C7948" w:rsidRDefault="006F240B" w:rsidP="00415369">
            <w:pPr>
              <w:jc w:val="center"/>
              <w:rPr>
                <w:rFonts w:cstheme="minorHAnsi"/>
                <w:b/>
                <w:bCs/>
                <w:color w:val="000000"/>
                <w:sz w:val="24"/>
                <w:szCs w:val="24"/>
              </w:rPr>
            </w:pPr>
          </w:p>
          <w:p w14:paraId="134ED904" w14:textId="77777777" w:rsidR="006F240B" w:rsidRPr="009C7948" w:rsidRDefault="006F240B" w:rsidP="00415369">
            <w:pPr>
              <w:jc w:val="center"/>
              <w:rPr>
                <w:rFonts w:cstheme="minorHAnsi"/>
                <w:b/>
                <w:bCs/>
                <w:color w:val="000000"/>
                <w:sz w:val="24"/>
                <w:szCs w:val="24"/>
              </w:rPr>
            </w:pPr>
            <w:r w:rsidRPr="009C7948">
              <w:rPr>
                <w:rFonts w:cstheme="minorHAnsi"/>
                <w:b/>
                <w:bCs/>
                <w:color w:val="000000"/>
                <w:sz w:val="24"/>
                <w:szCs w:val="24"/>
              </w:rPr>
              <w:t>Nível de Risco</w:t>
            </w:r>
          </w:p>
        </w:tc>
      </w:tr>
      <w:tr w:rsidR="006F240B" w:rsidRPr="009C7948" w14:paraId="6DA6465D" w14:textId="77777777" w:rsidTr="00415369">
        <w:trPr>
          <w:trHeight w:val="576"/>
          <w:jc w:val="center"/>
        </w:trPr>
        <w:tc>
          <w:tcPr>
            <w:tcW w:w="1079" w:type="dxa"/>
            <w:vAlign w:val="center"/>
          </w:tcPr>
          <w:p w14:paraId="2F5ECE24"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1ª</w:t>
            </w:r>
          </w:p>
        </w:tc>
        <w:tc>
          <w:tcPr>
            <w:tcW w:w="2341" w:type="dxa"/>
            <w:vAlign w:val="center"/>
          </w:tcPr>
          <w:p w14:paraId="63170F72"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0% - 20%</w:t>
            </w:r>
          </w:p>
        </w:tc>
        <w:tc>
          <w:tcPr>
            <w:tcW w:w="1838" w:type="dxa"/>
            <w:vAlign w:val="center"/>
          </w:tcPr>
          <w:p w14:paraId="06B8767D"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5</w:t>
            </w:r>
          </w:p>
        </w:tc>
      </w:tr>
      <w:tr w:rsidR="006F240B" w:rsidRPr="009C7948" w14:paraId="1185A1D0" w14:textId="77777777" w:rsidTr="00415369">
        <w:trPr>
          <w:trHeight w:val="576"/>
          <w:jc w:val="center"/>
        </w:trPr>
        <w:tc>
          <w:tcPr>
            <w:tcW w:w="1079" w:type="dxa"/>
            <w:vAlign w:val="center"/>
          </w:tcPr>
          <w:p w14:paraId="1EE65D64"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2ª</w:t>
            </w:r>
          </w:p>
        </w:tc>
        <w:tc>
          <w:tcPr>
            <w:tcW w:w="2341" w:type="dxa"/>
            <w:vAlign w:val="center"/>
          </w:tcPr>
          <w:p w14:paraId="069985B2"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21% - 40%</w:t>
            </w:r>
          </w:p>
        </w:tc>
        <w:tc>
          <w:tcPr>
            <w:tcW w:w="1838" w:type="dxa"/>
            <w:vAlign w:val="center"/>
          </w:tcPr>
          <w:p w14:paraId="4AAAB243"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3,75</w:t>
            </w:r>
          </w:p>
        </w:tc>
      </w:tr>
      <w:tr w:rsidR="006F240B" w:rsidRPr="009C7948" w14:paraId="1FEE4EEF" w14:textId="77777777" w:rsidTr="00415369">
        <w:trPr>
          <w:trHeight w:val="576"/>
          <w:jc w:val="center"/>
        </w:trPr>
        <w:tc>
          <w:tcPr>
            <w:tcW w:w="1079" w:type="dxa"/>
            <w:vAlign w:val="center"/>
          </w:tcPr>
          <w:p w14:paraId="4E9D6A80"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3ª</w:t>
            </w:r>
          </w:p>
        </w:tc>
        <w:tc>
          <w:tcPr>
            <w:tcW w:w="2341" w:type="dxa"/>
            <w:vAlign w:val="center"/>
          </w:tcPr>
          <w:p w14:paraId="080B8459"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41% - 60%</w:t>
            </w:r>
          </w:p>
        </w:tc>
        <w:tc>
          <w:tcPr>
            <w:tcW w:w="1838" w:type="dxa"/>
            <w:vAlign w:val="center"/>
          </w:tcPr>
          <w:p w14:paraId="3CE107A0"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2,5</w:t>
            </w:r>
          </w:p>
        </w:tc>
      </w:tr>
      <w:tr w:rsidR="006F240B" w:rsidRPr="009C7948" w14:paraId="12112E63" w14:textId="77777777" w:rsidTr="00415369">
        <w:trPr>
          <w:trHeight w:val="576"/>
          <w:jc w:val="center"/>
        </w:trPr>
        <w:tc>
          <w:tcPr>
            <w:tcW w:w="1079" w:type="dxa"/>
            <w:vAlign w:val="center"/>
          </w:tcPr>
          <w:p w14:paraId="1456D715"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4ª</w:t>
            </w:r>
          </w:p>
        </w:tc>
        <w:tc>
          <w:tcPr>
            <w:tcW w:w="2341" w:type="dxa"/>
            <w:vAlign w:val="center"/>
          </w:tcPr>
          <w:p w14:paraId="6285F334"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61% - 80%</w:t>
            </w:r>
          </w:p>
        </w:tc>
        <w:tc>
          <w:tcPr>
            <w:tcW w:w="1838" w:type="dxa"/>
            <w:vAlign w:val="center"/>
          </w:tcPr>
          <w:p w14:paraId="47D00308"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1,25</w:t>
            </w:r>
          </w:p>
        </w:tc>
      </w:tr>
      <w:tr w:rsidR="006F240B" w:rsidRPr="009C7948" w14:paraId="324BCD08" w14:textId="77777777" w:rsidTr="00415369">
        <w:trPr>
          <w:trHeight w:val="576"/>
          <w:jc w:val="center"/>
        </w:trPr>
        <w:tc>
          <w:tcPr>
            <w:tcW w:w="1079" w:type="dxa"/>
            <w:vAlign w:val="center"/>
          </w:tcPr>
          <w:p w14:paraId="382D55B2"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5ª</w:t>
            </w:r>
          </w:p>
        </w:tc>
        <w:tc>
          <w:tcPr>
            <w:tcW w:w="2341" w:type="dxa"/>
            <w:vAlign w:val="center"/>
          </w:tcPr>
          <w:p w14:paraId="3E3D5D50"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81% - 100%</w:t>
            </w:r>
          </w:p>
        </w:tc>
        <w:tc>
          <w:tcPr>
            <w:tcW w:w="1838" w:type="dxa"/>
            <w:vAlign w:val="center"/>
          </w:tcPr>
          <w:p w14:paraId="5331A31F"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0</w:t>
            </w:r>
          </w:p>
        </w:tc>
      </w:tr>
    </w:tbl>
    <w:p w14:paraId="21056D8C" w14:textId="77777777" w:rsidR="006F240B" w:rsidRPr="009C7948" w:rsidRDefault="006F240B" w:rsidP="006F240B">
      <w:pPr>
        <w:jc w:val="both"/>
        <w:rPr>
          <w:rFonts w:cstheme="minorHAnsi"/>
          <w:b/>
          <w:color w:val="000000"/>
          <w:sz w:val="24"/>
          <w:szCs w:val="24"/>
        </w:rPr>
      </w:pPr>
    </w:p>
    <w:p w14:paraId="68484BD4" w14:textId="17D36B41" w:rsidR="006F240B" w:rsidRPr="009C7948" w:rsidRDefault="006F240B" w:rsidP="00415369">
      <w:pPr>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sidR="00415369">
        <w:rPr>
          <w:rFonts w:cstheme="minorHAnsi"/>
          <w:color w:val="000000"/>
          <w:sz w:val="24"/>
          <w:szCs w:val="24"/>
        </w:rPr>
        <w:t>,</w:t>
      </w:r>
      <w:r w:rsidRPr="009C7948">
        <w:rPr>
          <w:rFonts w:cstheme="minorHAnsi"/>
          <w:color w:val="000000"/>
          <w:sz w:val="24"/>
          <w:szCs w:val="24"/>
        </w:rPr>
        <w:t xml:space="preserve"> aba "</w:t>
      </w:r>
      <w:r w:rsidRPr="009C7948">
        <w:rPr>
          <w:rFonts w:cstheme="minorHAnsi"/>
          <w:sz w:val="24"/>
          <w:szCs w:val="24"/>
        </w:rPr>
        <w:t xml:space="preserve"> </w:t>
      </w:r>
      <w:r w:rsidR="00415369">
        <w:rPr>
          <w:rFonts w:cstheme="minorHAnsi"/>
          <w:color w:val="000000"/>
          <w:sz w:val="24"/>
          <w:szCs w:val="24"/>
        </w:rPr>
        <w:t>ATEND RECOMEND"</w:t>
      </w:r>
      <w:r w:rsidR="00415369" w:rsidRPr="00415369">
        <w:rPr>
          <w:rFonts w:cstheme="minorHAnsi"/>
          <w:color w:val="000000"/>
          <w:sz w:val="24"/>
          <w:szCs w:val="24"/>
        </w:rPr>
        <w:t>.</w:t>
      </w:r>
    </w:p>
    <w:p w14:paraId="3891F828" w14:textId="77777777" w:rsidR="006F240B" w:rsidRPr="009C7948" w:rsidRDefault="006F240B" w:rsidP="006F240B">
      <w:pPr>
        <w:jc w:val="both"/>
        <w:rPr>
          <w:rFonts w:cstheme="minorHAnsi"/>
          <w:b/>
          <w:color w:val="000000"/>
          <w:sz w:val="24"/>
          <w:szCs w:val="24"/>
        </w:rPr>
      </w:pPr>
    </w:p>
    <w:p w14:paraId="52E9DED6" w14:textId="0C5E8888" w:rsidR="006F240B" w:rsidRPr="00217D19" w:rsidRDefault="00217D19" w:rsidP="006F240B">
      <w:pPr>
        <w:jc w:val="both"/>
        <w:rPr>
          <w:rFonts w:cstheme="minorHAnsi"/>
          <w:color w:val="000000"/>
          <w:sz w:val="24"/>
          <w:szCs w:val="24"/>
        </w:rPr>
      </w:pPr>
      <w:r w:rsidRPr="00217D19">
        <w:rPr>
          <w:rFonts w:cstheme="minorHAnsi"/>
          <w:color w:val="000000"/>
          <w:sz w:val="24"/>
          <w:szCs w:val="24"/>
        </w:rPr>
        <w:lastRenderedPageBreak/>
        <w:t xml:space="preserve">3.2.1.6 </w:t>
      </w:r>
      <w:r w:rsidR="009D11C5">
        <w:rPr>
          <w:rFonts w:cstheme="minorHAnsi"/>
          <w:color w:val="000000"/>
          <w:sz w:val="24"/>
          <w:szCs w:val="24"/>
        </w:rPr>
        <w:t xml:space="preserve">Estrutura de </w:t>
      </w:r>
      <w:r w:rsidR="00191262" w:rsidRPr="00191262">
        <w:rPr>
          <w:rFonts w:cstheme="minorHAnsi"/>
          <w:color w:val="000000"/>
          <w:sz w:val="24"/>
          <w:szCs w:val="24"/>
        </w:rPr>
        <w:t>Gestão de Riscos</w:t>
      </w:r>
      <w:r w:rsidR="009D11C5">
        <w:rPr>
          <w:rFonts w:cstheme="minorHAnsi"/>
          <w:color w:val="000000"/>
          <w:sz w:val="24"/>
          <w:szCs w:val="24"/>
        </w:rPr>
        <w:t xml:space="preserve">, de </w:t>
      </w:r>
      <w:r w:rsidR="009D11C5" w:rsidRPr="00191262">
        <w:rPr>
          <w:rFonts w:cstheme="minorHAnsi"/>
          <w:color w:val="000000"/>
          <w:sz w:val="24"/>
          <w:szCs w:val="24"/>
        </w:rPr>
        <w:t>Controle Interno</w:t>
      </w:r>
      <w:r w:rsidR="00191262" w:rsidRPr="00191262">
        <w:rPr>
          <w:rFonts w:cstheme="minorHAnsi"/>
          <w:color w:val="000000"/>
          <w:sz w:val="24"/>
          <w:szCs w:val="24"/>
        </w:rPr>
        <w:t xml:space="preserve"> e </w:t>
      </w:r>
      <w:r w:rsidR="009D11C5">
        <w:rPr>
          <w:rFonts w:cstheme="minorHAnsi"/>
          <w:color w:val="000000"/>
          <w:sz w:val="24"/>
          <w:szCs w:val="24"/>
        </w:rPr>
        <w:t xml:space="preserve">de </w:t>
      </w:r>
      <w:r w:rsidR="00191262" w:rsidRPr="00191262">
        <w:rPr>
          <w:rFonts w:cstheme="minorHAnsi"/>
          <w:color w:val="000000"/>
          <w:sz w:val="24"/>
          <w:szCs w:val="24"/>
        </w:rPr>
        <w:t>Prevenção de Fraudes</w:t>
      </w:r>
    </w:p>
    <w:p w14:paraId="1BE2097A" w14:textId="712ACBAC" w:rsidR="009D11C5" w:rsidRDefault="009D11C5" w:rsidP="008B6437">
      <w:pPr>
        <w:pStyle w:val="Corpodetexto3"/>
        <w:ind w:firstLine="708"/>
        <w:jc w:val="both"/>
        <w:rPr>
          <w:rFonts w:cstheme="minorHAnsi"/>
          <w:color w:val="000000"/>
          <w:sz w:val="24"/>
          <w:szCs w:val="24"/>
        </w:rPr>
      </w:pPr>
      <w:r>
        <w:rPr>
          <w:rFonts w:cstheme="minorHAnsi"/>
          <w:color w:val="000000"/>
          <w:sz w:val="24"/>
          <w:szCs w:val="24"/>
        </w:rPr>
        <w:t>A existência de uma estrutura de controle interno e de gestão de riscos nas unidades gestoras provê um ambiente adequado para gerenciar os riscos que podem vir a comprometer os objetivos organizacionais e para definir e implementar as medidas necessárias para mitigar estes riscos.</w:t>
      </w:r>
    </w:p>
    <w:p w14:paraId="4D979E20" w14:textId="022CA173" w:rsidR="008B6437" w:rsidRPr="009C7948" w:rsidRDefault="008B6437" w:rsidP="008B6437">
      <w:pPr>
        <w:pStyle w:val="Corpodetexto3"/>
        <w:ind w:firstLine="708"/>
        <w:jc w:val="both"/>
        <w:rPr>
          <w:rFonts w:cstheme="minorHAnsi"/>
          <w:b/>
          <w:bCs/>
          <w:color w:val="000000"/>
          <w:sz w:val="24"/>
          <w:szCs w:val="24"/>
        </w:rPr>
      </w:pPr>
      <w:r w:rsidRPr="009C7948">
        <w:rPr>
          <w:rFonts w:cstheme="minorHAnsi"/>
          <w:color w:val="000000"/>
          <w:sz w:val="24"/>
          <w:szCs w:val="24"/>
        </w:rPr>
        <w:t>O risco de fraude é uma realidade que todas as organizações encaram hoje em dia. Casos de fraude capturaram a atenção da mídia e o escrutínio dos agentes reguladores e de fiscalização</w:t>
      </w:r>
      <w:r w:rsidRPr="009C7948">
        <w:rPr>
          <w:rStyle w:val="Refdenotaderodap"/>
          <w:rFonts w:cstheme="minorHAnsi"/>
          <w:b/>
          <w:bCs/>
          <w:color w:val="000000"/>
          <w:sz w:val="24"/>
          <w:szCs w:val="24"/>
        </w:rPr>
        <w:footnoteReference w:id="6"/>
      </w:r>
      <w:r w:rsidRPr="009C7948">
        <w:rPr>
          <w:rFonts w:cstheme="minorHAnsi"/>
          <w:color w:val="000000"/>
          <w:sz w:val="24"/>
          <w:szCs w:val="24"/>
        </w:rPr>
        <w:t xml:space="preserve">. A ocorrência de uma fraude relevante indica a possibilidade de prejuízos </w:t>
      </w:r>
      <w:r>
        <w:rPr>
          <w:rFonts w:cstheme="minorHAnsi"/>
          <w:color w:val="000000"/>
          <w:sz w:val="24"/>
          <w:szCs w:val="24"/>
        </w:rPr>
        <w:t>significativos</w:t>
      </w:r>
      <w:r w:rsidRPr="009C7948">
        <w:rPr>
          <w:rFonts w:cstheme="minorHAnsi"/>
          <w:color w:val="000000"/>
          <w:sz w:val="24"/>
          <w:szCs w:val="24"/>
        </w:rPr>
        <w:t xml:space="preserve">, assim como tem o potencial de prejudicar a reputação do Estado. É importante que a auditoria interna </w:t>
      </w:r>
      <w:r w:rsidR="009D11C5">
        <w:rPr>
          <w:rFonts w:cstheme="minorHAnsi"/>
          <w:color w:val="000000"/>
          <w:sz w:val="24"/>
          <w:szCs w:val="24"/>
        </w:rPr>
        <w:t xml:space="preserve">também </w:t>
      </w:r>
      <w:r w:rsidRPr="009C7948">
        <w:rPr>
          <w:rFonts w:cstheme="minorHAnsi"/>
          <w:color w:val="000000"/>
          <w:sz w:val="24"/>
          <w:szCs w:val="24"/>
        </w:rPr>
        <w:t>analise os riscos de fraude no planejamento dos trabalhos</w:t>
      </w:r>
      <w:r w:rsidRPr="009C7948">
        <w:rPr>
          <w:rStyle w:val="Refdenotaderodap"/>
          <w:rFonts w:cstheme="minorHAnsi"/>
          <w:b/>
          <w:bCs/>
          <w:color w:val="000000"/>
          <w:sz w:val="24"/>
          <w:szCs w:val="24"/>
        </w:rPr>
        <w:footnoteReference w:id="7"/>
      </w:r>
      <w:r w:rsidRPr="009C7948">
        <w:rPr>
          <w:rFonts w:cstheme="minorHAnsi"/>
          <w:color w:val="000000"/>
          <w:sz w:val="24"/>
          <w:szCs w:val="24"/>
        </w:rPr>
        <w:t>. Logo, a elaboração do PAINT deve considerar indicadores de fraude</w:t>
      </w:r>
      <w:r w:rsidRPr="009C7948">
        <w:rPr>
          <w:rStyle w:val="Refdenotaderodap"/>
          <w:rFonts w:cstheme="minorHAnsi"/>
          <w:b/>
          <w:bCs/>
          <w:color w:val="000000"/>
          <w:sz w:val="24"/>
          <w:szCs w:val="24"/>
        </w:rPr>
        <w:footnoteReference w:id="8"/>
      </w:r>
      <w:r w:rsidRPr="009C7948">
        <w:rPr>
          <w:rFonts w:cstheme="minorHAnsi"/>
          <w:color w:val="000000"/>
          <w:sz w:val="24"/>
          <w:szCs w:val="24"/>
        </w:rPr>
        <w:t>, que sinalizem situações que podem significar a materialização destes riscos.</w:t>
      </w:r>
    </w:p>
    <w:p w14:paraId="4C9A1D12" w14:textId="77777777" w:rsidR="008B6437" w:rsidRPr="009C7948" w:rsidRDefault="008B6437" w:rsidP="008B6437">
      <w:pPr>
        <w:pStyle w:val="Corpodetexto3"/>
        <w:ind w:firstLine="708"/>
        <w:jc w:val="both"/>
        <w:rPr>
          <w:rFonts w:cstheme="minorHAnsi"/>
          <w:b/>
          <w:bCs/>
          <w:color w:val="000000"/>
          <w:sz w:val="24"/>
          <w:szCs w:val="24"/>
        </w:rPr>
      </w:pPr>
      <w:r w:rsidRPr="009C7948">
        <w:rPr>
          <w:rFonts w:cstheme="minorHAnsi"/>
          <w:color w:val="000000"/>
          <w:sz w:val="24"/>
          <w:szCs w:val="24"/>
        </w:rPr>
        <w:t>Como a CGE não utiliza indicadores quantitativos de fraude, os indicadores tomados como referência neste fator de risco serão de natureza qualitativa, associados a existência</w:t>
      </w:r>
      <w:r>
        <w:rPr>
          <w:rFonts w:cstheme="minorHAnsi"/>
          <w:color w:val="000000"/>
          <w:sz w:val="24"/>
          <w:szCs w:val="24"/>
        </w:rPr>
        <w:t xml:space="preserve"> de estruturas nas unidades que tenham o potencial de reduzir ocorrências de fraudes, tais como, </w:t>
      </w:r>
      <w:r w:rsidRPr="009C7948">
        <w:rPr>
          <w:rFonts w:cstheme="minorHAnsi"/>
          <w:color w:val="000000"/>
          <w:sz w:val="24"/>
          <w:szCs w:val="24"/>
        </w:rPr>
        <w:t xml:space="preserve">canais de denúncia, códigos de ética, programas de integridade </w:t>
      </w:r>
      <w:r>
        <w:rPr>
          <w:rFonts w:cstheme="minorHAnsi"/>
          <w:color w:val="000000"/>
          <w:sz w:val="24"/>
          <w:szCs w:val="24"/>
        </w:rPr>
        <w:t>e setores de auditoria e controle.</w:t>
      </w:r>
    </w:p>
    <w:p w14:paraId="4F5A2783" w14:textId="77777777" w:rsidR="008B6437" w:rsidRDefault="008B6437" w:rsidP="008B6437">
      <w:pPr>
        <w:pStyle w:val="Corpodetexto3"/>
        <w:ind w:firstLine="708"/>
        <w:jc w:val="both"/>
        <w:rPr>
          <w:rFonts w:cstheme="minorHAnsi"/>
          <w:color w:val="000000"/>
          <w:sz w:val="24"/>
          <w:szCs w:val="24"/>
        </w:rPr>
      </w:pPr>
      <w:r w:rsidRPr="00B84941">
        <w:rPr>
          <w:rFonts w:cstheme="minorHAnsi"/>
          <w:b/>
          <w:color w:val="000000"/>
          <w:sz w:val="24"/>
          <w:szCs w:val="24"/>
        </w:rPr>
        <w:t>Fonte de informação do fator</w:t>
      </w:r>
      <w:r w:rsidRPr="009C7948">
        <w:rPr>
          <w:rFonts w:cstheme="minorHAnsi"/>
          <w:color w:val="000000"/>
          <w:sz w:val="24"/>
          <w:szCs w:val="24"/>
        </w:rPr>
        <w:t xml:space="preserve">: Notícias, </w:t>
      </w:r>
      <w:r>
        <w:rPr>
          <w:rFonts w:cstheme="minorHAnsi"/>
          <w:color w:val="000000"/>
          <w:sz w:val="24"/>
          <w:szCs w:val="24"/>
        </w:rPr>
        <w:t>p</w:t>
      </w:r>
      <w:r w:rsidRPr="009C7948">
        <w:rPr>
          <w:rFonts w:cstheme="minorHAnsi"/>
          <w:color w:val="000000"/>
          <w:sz w:val="24"/>
          <w:szCs w:val="24"/>
        </w:rPr>
        <w:t>esquisa com partes interessadas, relatórios de auditoria, notificações de agentes fiscalizadores/reguladores.</w:t>
      </w:r>
    </w:p>
    <w:p w14:paraId="50AA9C9D" w14:textId="77777777" w:rsidR="008B6437" w:rsidRPr="009C7948" w:rsidRDefault="008B6437" w:rsidP="008B6437">
      <w:pPr>
        <w:pStyle w:val="Corpodetexto3"/>
        <w:ind w:firstLine="708"/>
        <w:rPr>
          <w:rFonts w:cstheme="minorHAnsi"/>
          <w:b/>
          <w:color w:val="000000"/>
          <w:sz w:val="24"/>
          <w:szCs w:val="24"/>
        </w:rPr>
      </w:pPr>
      <w:r w:rsidRPr="009C7948">
        <w:rPr>
          <w:rFonts w:cstheme="minorHAnsi"/>
          <w:color w:val="000000"/>
          <w:sz w:val="24"/>
          <w:szCs w:val="24"/>
        </w:rPr>
        <w:t xml:space="preserve">O nível de risco de cada unidade gestora será dado em função da </w:t>
      </w:r>
      <w:r>
        <w:rPr>
          <w:rFonts w:cstheme="minorHAnsi"/>
          <w:color w:val="000000"/>
          <w:sz w:val="24"/>
          <w:szCs w:val="24"/>
        </w:rPr>
        <w:t>aplicação da tabela a seguir</w:t>
      </w:r>
      <w:r w:rsidRPr="009C7948">
        <w:rPr>
          <w:rFonts w:cstheme="minorHAnsi"/>
          <w:color w:val="000000"/>
          <w:sz w:val="24"/>
          <w:szCs w:val="24"/>
        </w:rPr>
        <w:t>.</w:t>
      </w:r>
    </w:p>
    <w:p w14:paraId="3C470C93" w14:textId="77777777" w:rsidR="008B6437" w:rsidRPr="009C7948" w:rsidRDefault="008B6437" w:rsidP="008B6437">
      <w:pPr>
        <w:ind w:firstLine="708"/>
        <w:jc w:val="both"/>
        <w:rPr>
          <w:rFonts w:cstheme="minorHAnsi"/>
          <w:b/>
          <w:bCs/>
          <w:color w:val="000000"/>
          <w:sz w:val="24"/>
          <w:szCs w:val="24"/>
        </w:rPr>
      </w:pPr>
      <w:r w:rsidRPr="009C7948">
        <w:rPr>
          <w:rFonts w:cstheme="minorHAnsi"/>
          <w:b/>
          <w:bCs/>
          <w:color w:val="000000"/>
          <w:sz w:val="24"/>
          <w:szCs w:val="24"/>
        </w:rPr>
        <w:t xml:space="preserve">PAINT - CLASSES E NÍVEL DE RISCO </w:t>
      </w:r>
    </w:p>
    <w:tbl>
      <w:tblPr>
        <w:tblStyle w:val="Tabelacomgrade"/>
        <w:tblW w:w="0" w:type="auto"/>
        <w:jc w:val="center"/>
        <w:tblLook w:val="04A0" w:firstRow="1" w:lastRow="0" w:firstColumn="1" w:lastColumn="0" w:noHBand="0" w:noVBand="1"/>
      </w:tblPr>
      <w:tblGrid>
        <w:gridCol w:w="1217"/>
        <w:gridCol w:w="6182"/>
        <w:gridCol w:w="1321"/>
      </w:tblGrid>
      <w:tr w:rsidR="008B6437" w:rsidRPr="009C7948" w14:paraId="150E3B2B" w14:textId="77777777" w:rsidTr="009D11C5">
        <w:trPr>
          <w:trHeight w:val="439"/>
          <w:jc w:val="center"/>
        </w:trPr>
        <w:tc>
          <w:tcPr>
            <w:tcW w:w="1217" w:type="dxa"/>
            <w:vMerge w:val="restart"/>
            <w:shd w:val="clear" w:color="auto" w:fill="D9D9D9" w:themeFill="background1" w:themeFillShade="D9"/>
            <w:vAlign w:val="center"/>
          </w:tcPr>
          <w:p w14:paraId="0CBA3F91" w14:textId="77777777" w:rsidR="008B6437" w:rsidRPr="009C7948" w:rsidRDefault="008B6437" w:rsidP="009D11C5">
            <w:pPr>
              <w:jc w:val="center"/>
              <w:rPr>
                <w:rFonts w:cstheme="minorHAnsi"/>
                <w:b/>
                <w:color w:val="000000"/>
                <w:sz w:val="24"/>
                <w:szCs w:val="24"/>
              </w:rPr>
            </w:pPr>
            <w:r w:rsidRPr="009C7948">
              <w:rPr>
                <w:rFonts w:cstheme="minorHAnsi"/>
                <w:b/>
                <w:color w:val="000000"/>
                <w:sz w:val="24"/>
                <w:szCs w:val="24"/>
              </w:rPr>
              <w:t>Classe</w:t>
            </w:r>
          </w:p>
        </w:tc>
        <w:tc>
          <w:tcPr>
            <w:tcW w:w="7503" w:type="dxa"/>
            <w:gridSpan w:val="2"/>
            <w:shd w:val="clear" w:color="auto" w:fill="D9D9D9" w:themeFill="background1" w:themeFillShade="D9"/>
            <w:vAlign w:val="center"/>
          </w:tcPr>
          <w:p w14:paraId="6025612F" w14:textId="77777777" w:rsidR="008B6437" w:rsidRPr="009C7948" w:rsidRDefault="008B6437" w:rsidP="009D11C5">
            <w:pPr>
              <w:jc w:val="center"/>
              <w:rPr>
                <w:rFonts w:cstheme="minorHAnsi"/>
                <w:b/>
                <w:color w:val="000000"/>
                <w:sz w:val="24"/>
                <w:szCs w:val="24"/>
              </w:rPr>
            </w:pPr>
            <w:r w:rsidRPr="009C7948">
              <w:rPr>
                <w:rFonts w:cstheme="minorHAnsi"/>
                <w:b/>
                <w:color w:val="000000"/>
                <w:sz w:val="24"/>
                <w:szCs w:val="24"/>
              </w:rPr>
              <w:t>Fraude</w:t>
            </w:r>
          </w:p>
        </w:tc>
      </w:tr>
      <w:tr w:rsidR="008B6437" w:rsidRPr="009C7948" w14:paraId="10807872" w14:textId="77777777" w:rsidTr="009D11C5">
        <w:trPr>
          <w:trHeight w:val="740"/>
          <w:jc w:val="center"/>
        </w:trPr>
        <w:tc>
          <w:tcPr>
            <w:tcW w:w="1217" w:type="dxa"/>
            <w:vMerge/>
            <w:shd w:val="clear" w:color="auto" w:fill="D9D9D9" w:themeFill="background1" w:themeFillShade="D9"/>
            <w:vAlign w:val="center"/>
          </w:tcPr>
          <w:p w14:paraId="5E009418" w14:textId="77777777" w:rsidR="008B6437" w:rsidRPr="009C7948" w:rsidRDefault="008B6437" w:rsidP="009D11C5">
            <w:pPr>
              <w:jc w:val="both"/>
              <w:rPr>
                <w:rFonts w:cstheme="minorHAnsi"/>
                <w:b/>
                <w:color w:val="000000"/>
                <w:sz w:val="24"/>
                <w:szCs w:val="24"/>
              </w:rPr>
            </w:pPr>
          </w:p>
        </w:tc>
        <w:tc>
          <w:tcPr>
            <w:tcW w:w="6182" w:type="dxa"/>
            <w:shd w:val="clear" w:color="auto" w:fill="D9D9D9" w:themeFill="background1" w:themeFillShade="D9"/>
            <w:vAlign w:val="center"/>
          </w:tcPr>
          <w:p w14:paraId="573E54C1" w14:textId="77777777" w:rsidR="008B6437" w:rsidRPr="009C7948" w:rsidRDefault="008B6437" w:rsidP="009D11C5">
            <w:pPr>
              <w:jc w:val="both"/>
              <w:rPr>
                <w:rFonts w:cstheme="minorHAnsi"/>
                <w:b/>
                <w:color w:val="000000"/>
                <w:sz w:val="24"/>
                <w:szCs w:val="24"/>
              </w:rPr>
            </w:pPr>
            <w:r w:rsidRPr="009C7948">
              <w:rPr>
                <w:rFonts w:cstheme="minorHAnsi"/>
                <w:b/>
                <w:color w:val="000000"/>
                <w:sz w:val="24"/>
                <w:szCs w:val="24"/>
              </w:rPr>
              <w:t>Unidade dispõe dos seguintes requisitos:</w:t>
            </w:r>
          </w:p>
          <w:p w14:paraId="0D464982" w14:textId="77777777" w:rsidR="008B6437" w:rsidRPr="009C7948" w:rsidRDefault="008B6437" w:rsidP="009D11C5">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Canais de denúncia de fraude</w:t>
            </w:r>
          </w:p>
          <w:p w14:paraId="5C7EA816" w14:textId="77777777" w:rsidR="008B6437" w:rsidRPr="009C7948" w:rsidRDefault="008B6437" w:rsidP="009D11C5">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Sistemas/códigos de ética</w:t>
            </w:r>
          </w:p>
          <w:p w14:paraId="0203461D" w14:textId="2698B74A" w:rsidR="008B6437" w:rsidRPr="009C7948" w:rsidRDefault="008B6437" w:rsidP="009D11C5">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 xml:space="preserve">Programas de </w:t>
            </w:r>
            <w:r w:rsidR="00AE343C">
              <w:rPr>
                <w:rFonts w:asciiTheme="minorHAnsi" w:hAnsiTheme="minorHAnsi" w:cstheme="minorHAnsi"/>
                <w:b/>
                <w:color w:val="000000"/>
                <w:sz w:val="24"/>
                <w:szCs w:val="24"/>
              </w:rPr>
              <w:t>i</w:t>
            </w:r>
            <w:r w:rsidRPr="009C7948">
              <w:rPr>
                <w:rFonts w:asciiTheme="minorHAnsi" w:hAnsiTheme="minorHAnsi" w:cstheme="minorHAnsi"/>
                <w:b/>
                <w:color w:val="000000"/>
                <w:sz w:val="24"/>
                <w:szCs w:val="24"/>
              </w:rPr>
              <w:t>ntegridade</w:t>
            </w:r>
          </w:p>
          <w:p w14:paraId="52A56C26" w14:textId="2DC7E63F" w:rsidR="008B6437" w:rsidRDefault="008B6437" w:rsidP="009D11C5">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Setor/unidade de auditoria interna</w:t>
            </w:r>
          </w:p>
          <w:p w14:paraId="68D8C1A3" w14:textId="77B89EB9" w:rsidR="009D11C5" w:rsidRPr="009C7948" w:rsidRDefault="009D11C5" w:rsidP="009D11C5">
            <w:pPr>
              <w:pStyle w:val="PargrafodaLista"/>
              <w:numPr>
                <w:ilvl w:val="0"/>
                <w:numId w:val="16"/>
              </w:numPr>
              <w:jc w:val="both"/>
              <w:rPr>
                <w:rFonts w:asciiTheme="minorHAnsi" w:hAnsiTheme="minorHAnsi" w:cstheme="minorHAnsi"/>
                <w:b/>
                <w:color w:val="000000"/>
                <w:sz w:val="24"/>
                <w:szCs w:val="24"/>
              </w:rPr>
            </w:pPr>
            <w:r>
              <w:rPr>
                <w:rFonts w:asciiTheme="minorHAnsi" w:hAnsiTheme="minorHAnsi" w:cstheme="minorHAnsi"/>
                <w:b/>
                <w:color w:val="000000"/>
                <w:sz w:val="24"/>
                <w:szCs w:val="24"/>
              </w:rPr>
              <w:t>Setor/unidade de gestão de riscos</w:t>
            </w:r>
          </w:p>
          <w:p w14:paraId="2F32CEB1" w14:textId="77777777" w:rsidR="008B6437" w:rsidRPr="009C7948" w:rsidRDefault="008B6437" w:rsidP="009D11C5">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Setor/unidade de controle interno</w:t>
            </w:r>
          </w:p>
        </w:tc>
        <w:tc>
          <w:tcPr>
            <w:tcW w:w="1321" w:type="dxa"/>
            <w:shd w:val="clear" w:color="auto" w:fill="D9D9D9" w:themeFill="background1" w:themeFillShade="D9"/>
            <w:vAlign w:val="center"/>
          </w:tcPr>
          <w:p w14:paraId="4B302176" w14:textId="77777777" w:rsidR="008B6437" w:rsidRPr="009C7948" w:rsidRDefault="008B6437" w:rsidP="009D11C5">
            <w:pPr>
              <w:jc w:val="both"/>
              <w:rPr>
                <w:rFonts w:cstheme="minorHAnsi"/>
                <w:b/>
                <w:color w:val="000000"/>
                <w:sz w:val="24"/>
                <w:szCs w:val="24"/>
              </w:rPr>
            </w:pPr>
            <w:r w:rsidRPr="009C7948">
              <w:rPr>
                <w:rFonts w:cstheme="minorHAnsi"/>
                <w:b/>
                <w:color w:val="000000"/>
                <w:sz w:val="24"/>
                <w:szCs w:val="24"/>
              </w:rPr>
              <w:t>Nível de Risco</w:t>
            </w:r>
          </w:p>
        </w:tc>
      </w:tr>
      <w:tr w:rsidR="008B6437" w:rsidRPr="009C7948" w14:paraId="42F86228" w14:textId="77777777" w:rsidTr="009D11C5">
        <w:trPr>
          <w:trHeight w:val="371"/>
          <w:jc w:val="center"/>
        </w:trPr>
        <w:tc>
          <w:tcPr>
            <w:tcW w:w="1217" w:type="dxa"/>
            <w:vAlign w:val="center"/>
          </w:tcPr>
          <w:p w14:paraId="2B997951"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1ª</w:t>
            </w:r>
          </w:p>
        </w:tc>
        <w:tc>
          <w:tcPr>
            <w:tcW w:w="6182" w:type="dxa"/>
            <w:vAlign w:val="center"/>
          </w:tcPr>
          <w:p w14:paraId="39CFF257" w14:textId="1AA3CA0C" w:rsidR="008B6437" w:rsidRPr="009C7948" w:rsidRDefault="008B6437" w:rsidP="00AE343C">
            <w:pPr>
              <w:jc w:val="center"/>
              <w:rPr>
                <w:rFonts w:cstheme="minorHAnsi"/>
                <w:color w:val="000000"/>
                <w:sz w:val="24"/>
                <w:szCs w:val="24"/>
              </w:rPr>
            </w:pPr>
            <w:r w:rsidRPr="009C7948">
              <w:rPr>
                <w:rFonts w:cstheme="minorHAnsi"/>
                <w:color w:val="000000"/>
                <w:sz w:val="24"/>
                <w:szCs w:val="24"/>
              </w:rPr>
              <w:t xml:space="preserve">Dispõe de </w:t>
            </w:r>
            <w:r w:rsidR="00AE343C">
              <w:rPr>
                <w:rFonts w:cstheme="minorHAnsi"/>
                <w:color w:val="000000"/>
                <w:sz w:val="24"/>
                <w:szCs w:val="24"/>
              </w:rPr>
              <w:t>ao menos cinco requisitos</w:t>
            </w:r>
          </w:p>
        </w:tc>
        <w:tc>
          <w:tcPr>
            <w:tcW w:w="1321" w:type="dxa"/>
            <w:vAlign w:val="center"/>
          </w:tcPr>
          <w:p w14:paraId="7990CC3E"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0</w:t>
            </w:r>
          </w:p>
        </w:tc>
      </w:tr>
      <w:tr w:rsidR="008B6437" w:rsidRPr="009C7948" w14:paraId="54FA5172" w14:textId="77777777" w:rsidTr="009D11C5">
        <w:trPr>
          <w:trHeight w:val="419"/>
          <w:jc w:val="center"/>
        </w:trPr>
        <w:tc>
          <w:tcPr>
            <w:tcW w:w="1217" w:type="dxa"/>
            <w:vAlign w:val="center"/>
          </w:tcPr>
          <w:p w14:paraId="4DDA6748"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2ª</w:t>
            </w:r>
          </w:p>
        </w:tc>
        <w:tc>
          <w:tcPr>
            <w:tcW w:w="6182" w:type="dxa"/>
            <w:vAlign w:val="center"/>
          </w:tcPr>
          <w:p w14:paraId="4EB90B53"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Dispõe de quatro dos requisitos</w:t>
            </w:r>
          </w:p>
        </w:tc>
        <w:tc>
          <w:tcPr>
            <w:tcW w:w="1321" w:type="dxa"/>
            <w:vAlign w:val="center"/>
          </w:tcPr>
          <w:p w14:paraId="2BF444A6"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1</w:t>
            </w:r>
          </w:p>
        </w:tc>
      </w:tr>
      <w:tr w:rsidR="008B6437" w:rsidRPr="009C7948" w14:paraId="2796E795" w14:textId="77777777" w:rsidTr="009D11C5">
        <w:trPr>
          <w:trHeight w:val="419"/>
          <w:jc w:val="center"/>
        </w:trPr>
        <w:tc>
          <w:tcPr>
            <w:tcW w:w="1217" w:type="dxa"/>
            <w:vAlign w:val="center"/>
          </w:tcPr>
          <w:p w14:paraId="221364A6"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3ª</w:t>
            </w:r>
          </w:p>
        </w:tc>
        <w:tc>
          <w:tcPr>
            <w:tcW w:w="6182" w:type="dxa"/>
            <w:vAlign w:val="center"/>
          </w:tcPr>
          <w:p w14:paraId="5D08ECCD"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Dispõe de três dos requisitos</w:t>
            </w:r>
          </w:p>
        </w:tc>
        <w:tc>
          <w:tcPr>
            <w:tcW w:w="1321" w:type="dxa"/>
            <w:vAlign w:val="center"/>
          </w:tcPr>
          <w:p w14:paraId="3A714CAA"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2</w:t>
            </w:r>
          </w:p>
        </w:tc>
      </w:tr>
      <w:tr w:rsidR="008B6437" w:rsidRPr="009C7948" w14:paraId="7F5A7520" w14:textId="77777777" w:rsidTr="009D11C5">
        <w:trPr>
          <w:trHeight w:val="411"/>
          <w:jc w:val="center"/>
        </w:trPr>
        <w:tc>
          <w:tcPr>
            <w:tcW w:w="1217" w:type="dxa"/>
            <w:vAlign w:val="center"/>
          </w:tcPr>
          <w:p w14:paraId="633F0017"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4ª</w:t>
            </w:r>
          </w:p>
        </w:tc>
        <w:tc>
          <w:tcPr>
            <w:tcW w:w="6182" w:type="dxa"/>
            <w:vAlign w:val="center"/>
          </w:tcPr>
          <w:p w14:paraId="02F35EB5"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Dispõe de dois dos requisitos</w:t>
            </w:r>
          </w:p>
        </w:tc>
        <w:tc>
          <w:tcPr>
            <w:tcW w:w="1321" w:type="dxa"/>
            <w:vAlign w:val="center"/>
          </w:tcPr>
          <w:p w14:paraId="4D84EBE4"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3</w:t>
            </w:r>
          </w:p>
        </w:tc>
      </w:tr>
      <w:tr w:rsidR="008B6437" w:rsidRPr="009C7948" w14:paraId="238E8150" w14:textId="77777777" w:rsidTr="009D11C5">
        <w:trPr>
          <w:trHeight w:val="411"/>
          <w:jc w:val="center"/>
        </w:trPr>
        <w:tc>
          <w:tcPr>
            <w:tcW w:w="1217" w:type="dxa"/>
            <w:vAlign w:val="center"/>
          </w:tcPr>
          <w:p w14:paraId="4C4C41AA"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lastRenderedPageBreak/>
              <w:t>5ª</w:t>
            </w:r>
          </w:p>
        </w:tc>
        <w:tc>
          <w:tcPr>
            <w:tcW w:w="6182" w:type="dxa"/>
            <w:vAlign w:val="center"/>
          </w:tcPr>
          <w:p w14:paraId="247FE61C"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Dispõe de um dos requisitos</w:t>
            </w:r>
          </w:p>
        </w:tc>
        <w:tc>
          <w:tcPr>
            <w:tcW w:w="1321" w:type="dxa"/>
            <w:vAlign w:val="center"/>
          </w:tcPr>
          <w:p w14:paraId="59AB815C"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4</w:t>
            </w:r>
          </w:p>
        </w:tc>
      </w:tr>
      <w:tr w:rsidR="008B6437" w:rsidRPr="009C7948" w14:paraId="4BF1C1B6" w14:textId="77777777" w:rsidTr="009D11C5">
        <w:trPr>
          <w:trHeight w:val="411"/>
          <w:jc w:val="center"/>
        </w:trPr>
        <w:tc>
          <w:tcPr>
            <w:tcW w:w="1217" w:type="dxa"/>
            <w:vAlign w:val="center"/>
          </w:tcPr>
          <w:p w14:paraId="2D039A34"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6ª</w:t>
            </w:r>
          </w:p>
        </w:tc>
        <w:tc>
          <w:tcPr>
            <w:tcW w:w="6182" w:type="dxa"/>
            <w:vAlign w:val="center"/>
          </w:tcPr>
          <w:p w14:paraId="7E3F82F2"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Não dispõe de nenhum dos requisitos</w:t>
            </w:r>
          </w:p>
        </w:tc>
        <w:tc>
          <w:tcPr>
            <w:tcW w:w="1321" w:type="dxa"/>
            <w:vAlign w:val="center"/>
          </w:tcPr>
          <w:p w14:paraId="658F77BF" w14:textId="77777777" w:rsidR="008B6437" w:rsidRPr="009C7948" w:rsidRDefault="008B6437" w:rsidP="009D11C5">
            <w:pPr>
              <w:jc w:val="center"/>
              <w:rPr>
                <w:rFonts w:cstheme="minorHAnsi"/>
                <w:color w:val="000000"/>
                <w:sz w:val="24"/>
                <w:szCs w:val="24"/>
              </w:rPr>
            </w:pPr>
            <w:r w:rsidRPr="009C7948">
              <w:rPr>
                <w:rFonts w:cstheme="minorHAnsi"/>
                <w:color w:val="000000"/>
                <w:sz w:val="24"/>
                <w:szCs w:val="24"/>
              </w:rPr>
              <w:t>5</w:t>
            </w:r>
          </w:p>
        </w:tc>
      </w:tr>
    </w:tbl>
    <w:p w14:paraId="14A14F77" w14:textId="77777777" w:rsidR="008B6437" w:rsidRPr="009C7948" w:rsidRDefault="008B6437" w:rsidP="008B6437">
      <w:pPr>
        <w:jc w:val="both"/>
        <w:rPr>
          <w:rFonts w:cstheme="minorHAnsi"/>
          <w:b/>
          <w:color w:val="000000"/>
          <w:sz w:val="24"/>
          <w:szCs w:val="24"/>
        </w:rPr>
      </w:pPr>
    </w:p>
    <w:p w14:paraId="0B7254BC" w14:textId="77777777" w:rsidR="008B6437" w:rsidRPr="009C7948" w:rsidRDefault="008B6437" w:rsidP="008B6437">
      <w:pPr>
        <w:pStyle w:val="Corpodetexto3"/>
        <w:ind w:firstLine="708"/>
        <w:jc w:val="both"/>
        <w:rPr>
          <w:rFonts w:cstheme="minorHAnsi"/>
          <w:b/>
          <w:bCs/>
          <w:color w:val="000000"/>
          <w:sz w:val="24"/>
          <w:szCs w:val="24"/>
        </w:rPr>
      </w:pPr>
      <w:r w:rsidRPr="009C7948">
        <w:rPr>
          <w:rFonts w:cstheme="minorHAnsi"/>
          <w:color w:val="000000"/>
          <w:sz w:val="24"/>
          <w:szCs w:val="24"/>
        </w:rPr>
        <w:t>Caso a unidade gestora esteja relacionada a denúncias de ocorrências de fraudes ou com investigações em curso, o seu nível de riscos deverá ser 5, independentemente da existência dos requisitos acima.</w:t>
      </w:r>
    </w:p>
    <w:p w14:paraId="3C29753B" w14:textId="6EC77C4E" w:rsidR="008B6437" w:rsidRPr="009C7948" w:rsidRDefault="008B6437" w:rsidP="008B6437">
      <w:pPr>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Pr>
          <w:rFonts w:cstheme="minorHAnsi"/>
          <w:color w:val="000000"/>
          <w:sz w:val="24"/>
          <w:szCs w:val="24"/>
        </w:rPr>
        <w:t>, aba “CI, RISCO E FRAUDE"</w:t>
      </w:r>
      <w:r w:rsidRPr="00781125">
        <w:rPr>
          <w:rFonts w:cstheme="minorHAnsi"/>
          <w:color w:val="000000"/>
          <w:sz w:val="24"/>
          <w:szCs w:val="24"/>
        </w:rPr>
        <w:t>.</w:t>
      </w:r>
    </w:p>
    <w:p w14:paraId="2EAD5B13" w14:textId="7419B870" w:rsidR="006F240B" w:rsidRPr="009C7948" w:rsidRDefault="006F240B" w:rsidP="00217D19">
      <w:pPr>
        <w:ind w:firstLine="708"/>
        <w:jc w:val="both"/>
        <w:rPr>
          <w:rFonts w:cstheme="minorHAnsi"/>
          <w:b/>
          <w:color w:val="000000"/>
          <w:sz w:val="24"/>
          <w:szCs w:val="24"/>
        </w:rPr>
      </w:pPr>
    </w:p>
    <w:p w14:paraId="4B8BAD49" w14:textId="77777777" w:rsidR="006F240B" w:rsidRPr="009C7948" w:rsidRDefault="006F240B" w:rsidP="006F240B">
      <w:pPr>
        <w:pStyle w:val="Corpodetexto3"/>
        <w:rPr>
          <w:rFonts w:cstheme="minorHAnsi"/>
          <w:color w:val="000000" w:themeColor="text1"/>
          <w:sz w:val="24"/>
          <w:szCs w:val="24"/>
        </w:rPr>
      </w:pPr>
    </w:p>
    <w:p w14:paraId="4883AB00" w14:textId="30E8D7C8" w:rsidR="006F240B" w:rsidRPr="00217D19" w:rsidRDefault="00217D19" w:rsidP="006F240B">
      <w:pPr>
        <w:jc w:val="both"/>
        <w:rPr>
          <w:rFonts w:cstheme="minorHAnsi"/>
          <w:color w:val="000000"/>
          <w:sz w:val="24"/>
          <w:szCs w:val="24"/>
        </w:rPr>
      </w:pPr>
      <w:r w:rsidRPr="00217D19">
        <w:rPr>
          <w:rFonts w:cstheme="minorHAnsi"/>
          <w:color w:val="000000"/>
          <w:sz w:val="24"/>
          <w:szCs w:val="24"/>
        </w:rPr>
        <w:t xml:space="preserve">3.2.1.7 </w:t>
      </w:r>
      <w:r>
        <w:rPr>
          <w:rFonts w:cstheme="minorHAnsi"/>
          <w:color w:val="000000"/>
          <w:sz w:val="24"/>
          <w:szCs w:val="24"/>
        </w:rPr>
        <w:t>E</w:t>
      </w:r>
      <w:r w:rsidRPr="00217D19">
        <w:rPr>
          <w:rFonts w:cstheme="minorHAnsi"/>
          <w:color w:val="000000"/>
          <w:sz w:val="24"/>
          <w:szCs w:val="24"/>
        </w:rPr>
        <w:t>ventos emergentes</w:t>
      </w:r>
    </w:p>
    <w:p w14:paraId="7E4404E6" w14:textId="77777777" w:rsidR="006F240B" w:rsidRPr="009C7948" w:rsidRDefault="006F240B" w:rsidP="00217D19">
      <w:pPr>
        <w:pStyle w:val="Corpodetexto3"/>
        <w:ind w:firstLine="708"/>
        <w:jc w:val="both"/>
        <w:rPr>
          <w:rFonts w:cstheme="minorHAnsi"/>
          <w:b/>
          <w:color w:val="000000"/>
          <w:sz w:val="24"/>
          <w:szCs w:val="24"/>
        </w:rPr>
      </w:pPr>
      <w:r w:rsidRPr="009C7948">
        <w:rPr>
          <w:rFonts w:cstheme="minorHAnsi"/>
          <w:color w:val="000000"/>
          <w:sz w:val="24"/>
          <w:szCs w:val="24"/>
        </w:rPr>
        <w:t>A auditoria deve dispensar atenção aos riscos considerados potencialmente emergentes pesquisando notícias, tendências e mudanças regulatórias no setor. Estes riscos estão relacionados com mudanças legais e regulatórias, alterações nas prioridades da gestão e novos projetos e/ou programas de governo</w:t>
      </w:r>
      <w:r w:rsidRPr="009C7948">
        <w:rPr>
          <w:rStyle w:val="Refdenotaderodap"/>
          <w:rFonts w:cstheme="minorHAnsi"/>
          <w:b/>
          <w:color w:val="000000"/>
          <w:sz w:val="24"/>
          <w:szCs w:val="24"/>
        </w:rPr>
        <w:footnoteReference w:id="9"/>
      </w:r>
      <w:r w:rsidRPr="009C7948">
        <w:rPr>
          <w:rFonts w:cstheme="minorHAnsi"/>
          <w:color w:val="000000"/>
          <w:sz w:val="24"/>
          <w:szCs w:val="24"/>
        </w:rPr>
        <w:t xml:space="preserve">. </w:t>
      </w:r>
    </w:p>
    <w:p w14:paraId="56BED386" w14:textId="06BDDEE5" w:rsidR="006F240B" w:rsidRDefault="006F240B" w:rsidP="00425CD4">
      <w:pPr>
        <w:pStyle w:val="Corpodetexto3"/>
        <w:ind w:firstLine="708"/>
        <w:rPr>
          <w:rFonts w:cstheme="minorHAnsi"/>
          <w:color w:val="000000"/>
          <w:sz w:val="24"/>
          <w:szCs w:val="24"/>
        </w:rPr>
      </w:pPr>
      <w:r w:rsidRPr="00425CD4">
        <w:rPr>
          <w:rFonts w:cstheme="minorHAnsi"/>
          <w:b/>
          <w:color w:val="000000"/>
          <w:sz w:val="24"/>
          <w:szCs w:val="24"/>
        </w:rPr>
        <w:t>Fonte de informações</w:t>
      </w:r>
      <w:r w:rsidR="00425CD4">
        <w:rPr>
          <w:rFonts w:cstheme="minorHAnsi"/>
          <w:b/>
          <w:color w:val="000000"/>
          <w:sz w:val="24"/>
          <w:szCs w:val="24"/>
        </w:rPr>
        <w:t xml:space="preserve"> do fator</w:t>
      </w:r>
      <w:r w:rsidRPr="00425CD4">
        <w:rPr>
          <w:rFonts w:cstheme="minorHAnsi"/>
          <w:b/>
          <w:color w:val="000000"/>
          <w:sz w:val="24"/>
          <w:szCs w:val="24"/>
        </w:rPr>
        <w:t>:</w:t>
      </w:r>
      <w:r w:rsidRPr="009C7948">
        <w:rPr>
          <w:rFonts w:cstheme="minorHAnsi"/>
          <w:color w:val="000000"/>
          <w:sz w:val="24"/>
          <w:szCs w:val="24"/>
        </w:rPr>
        <w:t xml:space="preserve"> Pesquisa com as partes interessadas, relatórios de auditoria</w:t>
      </w:r>
      <w:r w:rsidR="00425CD4">
        <w:rPr>
          <w:rFonts w:cstheme="minorHAnsi"/>
          <w:color w:val="000000"/>
          <w:sz w:val="24"/>
          <w:szCs w:val="24"/>
        </w:rPr>
        <w:t>, notícias e outras fontes de informações pertinentes.</w:t>
      </w:r>
    </w:p>
    <w:p w14:paraId="3D1CA3ED" w14:textId="0EC97F70" w:rsidR="00425CD4" w:rsidRPr="009C7948" w:rsidRDefault="00425CD4" w:rsidP="00425CD4">
      <w:pPr>
        <w:pStyle w:val="Corpodetexto3"/>
        <w:ind w:firstLine="708"/>
        <w:rPr>
          <w:rFonts w:cstheme="minorHAnsi"/>
          <w:b/>
          <w:color w:val="000000"/>
          <w:sz w:val="24"/>
          <w:szCs w:val="24"/>
        </w:rPr>
      </w:pPr>
      <w:r w:rsidRPr="009C7948">
        <w:rPr>
          <w:rFonts w:cstheme="minorHAnsi"/>
          <w:color w:val="000000"/>
          <w:sz w:val="24"/>
          <w:szCs w:val="24"/>
        </w:rPr>
        <w:t xml:space="preserve">O nível de risco de cada unidade gestora será dado em função da </w:t>
      </w:r>
      <w:r>
        <w:rPr>
          <w:rFonts w:cstheme="minorHAnsi"/>
          <w:color w:val="000000"/>
          <w:sz w:val="24"/>
          <w:szCs w:val="24"/>
        </w:rPr>
        <w:t>aplicação da tabela a seguir</w:t>
      </w:r>
      <w:r w:rsidRPr="009C7948">
        <w:rPr>
          <w:rFonts w:cstheme="minorHAnsi"/>
          <w:color w:val="000000"/>
          <w:sz w:val="24"/>
          <w:szCs w:val="24"/>
        </w:rPr>
        <w:t>.</w:t>
      </w:r>
    </w:p>
    <w:p w14:paraId="4505B57A" w14:textId="6DDB0236" w:rsidR="006F240B" w:rsidRPr="009C7948" w:rsidRDefault="006F240B" w:rsidP="00425CD4">
      <w:pPr>
        <w:ind w:firstLine="708"/>
        <w:jc w:val="both"/>
        <w:rPr>
          <w:rFonts w:cstheme="minorHAnsi"/>
          <w:b/>
          <w:bCs/>
          <w:color w:val="000000"/>
          <w:sz w:val="24"/>
          <w:szCs w:val="24"/>
        </w:rPr>
      </w:pPr>
      <w:r w:rsidRPr="009C7948">
        <w:rPr>
          <w:rFonts w:cstheme="minorHAnsi"/>
          <w:b/>
          <w:bCs/>
          <w:color w:val="000000"/>
          <w:sz w:val="24"/>
          <w:szCs w:val="24"/>
        </w:rPr>
        <w:t xml:space="preserve">PAINT - CLASSES E NÍVEL DE RISCO </w:t>
      </w:r>
    </w:p>
    <w:tbl>
      <w:tblPr>
        <w:tblStyle w:val="Tabelacomgrade"/>
        <w:tblW w:w="0" w:type="auto"/>
        <w:jc w:val="center"/>
        <w:tblLook w:val="04A0" w:firstRow="1" w:lastRow="0" w:firstColumn="1" w:lastColumn="0" w:noHBand="0" w:noVBand="1"/>
      </w:tblPr>
      <w:tblGrid>
        <w:gridCol w:w="1242"/>
        <w:gridCol w:w="6379"/>
        <w:gridCol w:w="1357"/>
      </w:tblGrid>
      <w:tr w:rsidR="006F240B" w:rsidRPr="009C7948" w14:paraId="291D2D03" w14:textId="77777777" w:rsidTr="00425CD4">
        <w:trPr>
          <w:trHeight w:val="439"/>
          <w:jc w:val="center"/>
        </w:trPr>
        <w:tc>
          <w:tcPr>
            <w:tcW w:w="1242" w:type="dxa"/>
            <w:vMerge w:val="restart"/>
            <w:shd w:val="clear" w:color="auto" w:fill="D9D9D9" w:themeFill="background1" w:themeFillShade="D9"/>
            <w:vAlign w:val="center"/>
          </w:tcPr>
          <w:p w14:paraId="070FF3A6"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Classe</w:t>
            </w:r>
          </w:p>
        </w:tc>
        <w:tc>
          <w:tcPr>
            <w:tcW w:w="7736" w:type="dxa"/>
            <w:gridSpan w:val="2"/>
            <w:shd w:val="clear" w:color="auto" w:fill="D9D9D9" w:themeFill="background1" w:themeFillShade="D9"/>
            <w:vAlign w:val="center"/>
          </w:tcPr>
          <w:p w14:paraId="0A02D11E" w14:textId="77777777" w:rsidR="006F240B" w:rsidRPr="009C7948" w:rsidRDefault="006F240B" w:rsidP="009C7948">
            <w:pPr>
              <w:jc w:val="center"/>
              <w:rPr>
                <w:rFonts w:cstheme="minorHAnsi"/>
                <w:b/>
                <w:color w:val="000000"/>
                <w:sz w:val="24"/>
                <w:szCs w:val="24"/>
              </w:rPr>
            </w:pPr>
            <w:r w:rsidRPr="009C7948">
              <w:rPr>
                <w:rFonts w:cstheme="minorHAnsi"/>
                <w:b/>
                <w:color w:val="000000"/>
                <w:sz w:val="24"/>
                <w:szCs w:val="24"/>
              </w:rPr>
              <w:t>Eventos Emergentes</w:t>
            </w:r>
          </w:p>
        </w:tc>
      </w:tr>
      <w:tr w:rsidR="006F240B" w:rsidRPr="009C7948" w14:paraId="39A16EF8" w14:textId="77777777" w:rsidTr="00425CD4">
        <w:trPr>
          <w:trHeight w:val="740"/>
          <w:jc w:val="center"/>
        </w:trPr>
        <w:tc>
          <w:tcPr>
            <w:tcW w:w="1242" w:type="dxa"/>
            <w:vMerge/>
            <w:shd w:val="clear" w:color="auto" w:fill="D9D9D9" w:themeFill="background1" w:themeFillShade="D9"/>
            <w:vAlign w:val="center"/>
          </w:tcPr>
          <w:p w14:paraId="5F54A002" w14:textId="77777777" w:rsidR="006F240B" w:rsidRPr="009C7948" w:rsidRDefault="006F240B" w:rsidP="009C7948">
            <w:pPr>
              <w:jc w:val="both"/>
              <w:rPr>
                <w:rFonts w:cstheme="minorHAnsi"/>
                <w:b/>
                <w:color w:val="000000"/>
                <w:sz w:val="24"/>
                <w:szCs w:val="24"/>
              </w:rPr>
            </w:pPr>
          </w:p>
        </w:tc>
        <w:tc>
          <w:tcPr>
            <w:tcW w:w="6379" w:type="dxa"/>
            <w:shd w:val="clear" w:color="auto" w:fill="D9D9D9" w:themeFill="background1" w:themeFillShade="D9"/>
            <w:vAlign w:val="center"/>
          </w:tcPr>
          <w:p w14:paraId="4C8B5759" w14:textId="77777777" w:rsidR="006F240B" w:rsidRPr="009C7948" w:rsidRDefault="006F240B" w:rsidP="009C7948">
            <w:pPr>
              <w:jc w:val="both"/>
              <w:rPr>
                <w:rFonts w:cstheme="minorHAnsi"/>
                <w:b/>
                <w:color w:val="000000"/>
                <w:sz w:val="24"/>
                <w:szCs w:val="24"/>
              </w:rPr>
            </w:pPr>
            <w:r w:rsidRPr="009C7948">
              <w:rPr>
                <w:rFonts w:cstheme="minorHAnsi"/>
                <w:b/>
                <w:color w:val="000000"/>
                <w:sz w:val="24"/>
                <w:szCs w:val="24"/>
              </w:rPr>
              <w:t xml:space="preserve">Unidade </w:t>
            </w:r>
            <w:proofErr w:type="spellStart"/>
            <w:r w:rsidRPr="009C7948">
              <w:rPr>
                <w:rFonts w:cstheme="minorHAnsi"/>
                <w:b/>
                <w:color w:val="000000"/>
                <w:sz w:val="24"/>
                <w:szCs w:val="24"/>
              </w:rPr>
              <w:t>enquadrável</w:t>
            </w:r>
            <w:proofErr w:type="spellEnd"/>
            <w:r w:rsidRPr="009C7948">
              <w:rPr>
                <w:rFonts w:cstheme="minorHAnsi"/>
                <w:b/>
                <w:color w:val="000000"/>
                <w:sz w:val="24"/>
                <w:szCs w:val="24"/>
              </w:rPr>
              <w:t xml:space="preserve"> alguma das seguintes situações:</w:t>
            </w:r>
          </w:p>
          <w:p w14:paraId="18A2DD62" w14:textId="77777777" w:rsidR="006F240B" w:rsidRPr="009C7948" w:rsidRDefault="006F240B" w:rsidP="00406E66">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Mudança Legal ou Regulatória</w:t>
            </w:r>
          </w:p>
          <w:p w14:paraId="3B13A93B" w14:textId="77777777" w:rsidR="006F240B" w:rsidRPr="009C7948" w:rsidRDefault="006F240B" w:rsidP="00406E66">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Mudança no Gestor</w:t>
            </w:r>
          </w:p>
          <w:p w14:paraId="2327505D" w14:textId="3D03946F" w:rsidR="006F240B" w:rsidRPr="00191262" w:rsidRDefault="006F240B" w:rsidP="00191262">
            <w:pPr>
              <w:pStyle w:val="PargrafodaLista"/>
              <w:numPr>
                <w:ilvl w:val="0"/>
                <w:numId w:val="16"/>
              </w:numPr>
              <w:jc w:val="both"/>
              <w:rPr>
                <w:rFonts w:asciiTheme="minorHAnsi" w:hAnsiTheme="minorHAnsi" w:cstheme="minorHAnsi"/>
                <w:b/>
                <w:color w:val="000000"/>
                <w:sz w:val="24"/>
                <w:szCs w:val="24"/>
              </w:rPr>
            </w:pPr>
            <w:r w:rsidRPr="009C7948">
              <w:rPr>
                <w:rFonts w:asciiTheme="minorHAnsi" w:hAnsiTheme="minorHAnsi" w:cstheme="minorHAnsi"/>
                <w:b/>
                <w:color w:val="000000"/>
                <w:sz w:val="24"/>
                <w:szCs w:val="24"/>
              </w:rPr>
              <w:t>Alterações nas Prioridades da Gestão</w:t>
            </w:r>
            <w:r w:rsidR="00191262">
              <w:rPr>
                <w:rFonts w:asciiTheme="minorHAnsi" w:hAnsiTheme="minorHAnsi" w:cstheme="minorHAnsi"/>
                <w:b/>
                <w:color w:val="000000"/>
                <w:sz w:val="24"/>
                <w:szCs w:val="24"/>
              </w:rPr>
              <w:t xml:space="preserve"> ou </w:t>
            </w:r>
            <w:r w:rsidRPr="009C7948">
              <w:rPr>
                <w:rFonts w:asciiTheme="minorHAnsi" w:hAnsiTheme="minorHAnsi" w:cstheme="minorHAnsi"/>
                <w:b/>
                <w:color w:val="000000"/>
                <w:sz w:val="24"/>
                <w:szCs w:val="24"/>
              </w:rPr>
              <w:t>Novos Programas</w:t>
            </w:r>
            <w:r w:rsidR="00191262" w:rsidRPr="009C7948">
              <w:rPr>
                <w:rFonts w:asciiTheme="minorHAnsi" w:hAnsiTheme="minorHAnsi" w:cstheme="minorHAnsi"/>
                <w:b/>
                <w:color w:val="000000"/>
                <w:sz w:val="24"/>
                <w:szCs w:val="24"/>
              </w:rPr>
              <w:t>/Projetos</w:t>
            </w:r>
            <w:r w:rsidRPr="009C7948">
              <w:rPr>
                <w:rFonts w:asciiTheme="minorHAnsi" w:hAnsiTheme="minorHAnsi" w:cstheme="minorHAnsi"/>
                <w:b/>
                <w:color w:val="000000"/>
                <w:sz w:val="24"/>
                <w:szCs w:val="24"/>
              </w:rPr>
              <w:t xml:space="preserve"> de Governo </w:t>
            </w:r>
          </w:p>
        </w:tc>
        <w:tc>
          <w:tcPr>
            <w:tcW w:w="1357" w:type="dxa"/>
            <w:shd w:val="clear" w:color="auto" w:fill="D9D9D9" w:themeFill="background1" w:themeFillShade="D9"/>
            <w:vAlign w:val="center"/>
          </w:tcPr>
          <w:p w14:paraId="3642BEE0" w14:textId="77777777" w:rsidR="006F240B" w:rsidRPr="009C7948" w:rsidRDefault="006F240B" w:rsidP="009C7948">
            <w:pPr>
              <w:jc w:val="both"/>
              <w:rPr>
                <w:rFonts w:cstheme="minorHAnsi"/>
                <w:b/>
                <w:color w:val="000000"/>
                <w:sz w:val="24"/>
                <w:szCs w:val="24"/>
              </w:rPr>
            </w:pPr>
            <w:r w:rsidRPr="009C7948">
              <w:rPr>
                <w:rFonts w:cstheme="minorHAnsi"/>
                <w:b/>
                <w:color w:val="000000"/>
                <w:sz w:val="24"/>
                <w:szCs w:val="24"/>
              </w:rPr>
              <w:t>Nível de Risco</w:t>
            </w:r>
          </w:p>
        </w:tc>
      </w:tr>
      <w:tr w:rsidR="006F240B" w:rsidRPr="009C7948" w14:paraId="4535ABFF" w14:textId="77777777" w:rsidTr="00425CD4">
        <w:trPr>
          <w:trHeight w:val="371"/>
          <w:jc w:val="center"/>
        </w:trPr>
        <w:tc>
          <w:tcPr>
            <w:tcW w:w="1242" w:type="dxa"/>
            <w:vAlign w:val="center"/>
          </w:tcPr>
          <w:p w14:paraId="012AE089"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1ª</w:t>
            </w:r>
          </w:p>
        </w:tc>
        <w:tc>
          <w:tcPr>
            <w:tcW w:w="6379" w:type="dxa"/>
            <w:vAlign w:val="center"/>
          </w:tcPr>
          <w:p w14:paraId="64F4A356"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 xml:space="preserve">Não </w:t>
            </w:r>
            <w:proofErr w:type="spellStart"/>
            <w:r w:rsidRPr="009C7948">
              <w:rPr>
                <w:rFonts w:cstheme="minorHAnsi"/>
                <w:color w:val="000000"/>
                <w:sz w:val="24"/>
                <w:szCs w:val="24"/>
              </w:rPr>
              <w:t>enquadrável</w:t>
            </w:r>
            <w:proofErr w:type="spellEnd"/>
            <w:r w:rsidRPr="009C7948">
              <w:rPr>
                <w:rFonts w:cstheme="minorHAnsi"/>
                <w:color w:val="000000"/>
                <w:sz w:val="24"/>
                <w:szCs w:val="24"/>
              </w:rPr>
              <w:t xml:space="preserve"> em nenhuma das situações</w:t>
            </w:r>
          </w:p>
        </w:tc>
        <w:tc>
          <w:tcPr>
            <w:tcW w:w="1357" w:type="dxa"/>
            <w:vAlign w:val="center"/>
          </w:tcPr>
          <w:p w14:paraId="182B0398"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0</w:t>
            </w:r>
          </w:p>
        </w:tc>
      </w:tr>
      <w:tr w:rsidR="006F240B" w:rsidRPr="009C7948" w14:paraId="0476298A" w14:textId="77777777" w:rsidTr="00425CD4">
        <w:trPr>
          <w:trHeight w:val="419"/>
          <w:jc w:val="center"/>
        </w:trPr>
        <w:tc>
          <w:tcPr>
            <w:tcW w:w="1242" w:type="dxa"/>
            <w:vAlign w:val="center"/>
          </w:tcPr>
          <w:p w14:paraId="37141DF2"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2ª</w:t>
            </w:r>
          </w:p>
        </w:tc>
        <w:tc>
          <w:tcPr>
            <w:tcW w:w="6379" w:type="dxa"/>
            <w:vAlign w:val="center"/>
          </w:tcPr>
          <w:p w14:paraId="19CD8B42" w14:textId="77777777" w:rsidR="006F240B" w:rsidRPr="009C7948" w:rsidRDefault="006F240B" w:rsidP="009C7948">
            <w:pPr>
              <w:jc w:val="center"/>
              <w:rPr>
                <w:rFonts w:cstheme="minorHAnsi"/>
                <w:color w:val="000000"/>
                <w:sz w:val="24"/>
                <w:szCs w:val="24"/>
              </w:rPr>
            </w:pPr>
            <w:proofErr w:type="spellStart"/>
            <w:r w:rsidRPr="009C7948">
              <w:rPr>
                <w:rFonts w:cstheme="minorHAnsi"/>
                <w:color w:val="000000"/>
                <w:sz w:val="24"/>
                <w:szCs w:val="24"/>
              </w:rPr>
              <w:t>Enquadrável</w:t>
            </w:r>
            <w:proofErr w:type="spellEnd"/>
            <w:r w:rsidRPr="009C7948">
              <w:rPr>
                <w:rFonts w:cstheme="minorHAnsi"/>
                <w:color w:val="000000"/>
                <w:sz w:val="24"/>
                <w:szCs w:val="24"/>
              </w:rPr>
              <w:t xml:space="preserve"> em uma das situações</w:t>
            </w:r>
          </w:p>
        </w:tc>
        <w:tc>
          <w:tcPr>
            <w:tcW w:w="1357" w:type="dxa"/>
            <w:vAlign w:val="center"/>
          </w:tcPr>
          <w:p w14:paraId="7D641B3F" w14:textId="23D1BC3E" w:rsidR="006F240B" w:rsidRPr="009C7948" w:rsidRDefault="00191262" w:rsidP="009C7948">
            <w:pPr>
              <w:jc w:val="center"/>
              <w:rPr>
                <w:rFonts w:cstheme="minorHAnsi"/>
                <w:color w:val="000000"/>
                <w:sz w:val="24"/>
                <w:szCs w:val="24"/>
              </w:rPr>
            </w:pPr>
            <w:r>
              <w:rPr>
                <w:rFonts w:cstheme="minorHAnsi"/>
                <w:color w:val="000000"/>
                <w:sz w:val="24"/>
                <w:szCs w:val="24"/>
              </w:rPr>
              <w:t>2</w:t>
            </w:r>
          </w:p>
        </w:tc>
      </w:tr>
      <w:tr w:rsidR="006F240B" w:rsidRPr="009C7948" w14:paraId="4A8348D0" w14:textId="77777777" w:rsidTr="00425CD4">
        <w:trPr>
          <w:trHeight w:val="411"/>
          <w:jc w:val="center"/>
        </w:trPr>
        <w:tc>
          <w:tcPr>
            <w:tcW w:w="1242" w:type="dxa"/>
            <w:vAlign w:val="center"/>
          </w:tcPr>
          <w:p w14:paraId="44244B1B"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3ª</w:t>
            </w:r>
          </w:p>
        </w:tc>
        <w:tc>
          <w:tcPr>
            <w:tcW w:w="6379" w:type="dxa"/>
            <w:vAlign w:val="center"/>
          </w:tcPr>
          <w:p w14:paraId="3F621896" w14:textId="77777777" w:rsidR="006F240B" w:rsidRPr="009C7948" w:rsidRDefault="006F240B" w:rsidP="009C7948">
            <w:pPr>
              <w:jc w:val="center"/>
              <w:rPr>
                <w:rFonts w:cstheme="minorHAnsi"/>
                <w:color w:val="000000"/>
                <w:sz w:val="24"/>
                <w:szCs w:val="24"/>
              </w:rPr>
            </w:pPr>
            <w:proofErr w:type="spellStart"/>
            <w:r w:rsidRPr="009C7948">
              <w:rPr>
                <w:rFonts w:cstheme="minorHAnsi"/>
                <w:color w:val="000000"/>
                <w:sz w:val="24"/>
                <w:szCs w:val="24"/>
              </w:rPr>
              <w:t>Enquadrável</w:t>
            </w:r>
            <w:proofErr w:type="spellEnd"/>
            <w:r w:rsidRPr="009C7948">
              <w:rPr>
                <w:rFonts w:cstheme="minorHAnsi"/>
                <w:color w:val="000000"/>
                <w:sz w:val="24"/>
                <w:szCs w:val="24"/>
              </w:rPr>
              <w:t xml:space="preserve"> em duas das situações</w:t>
            </w:r>
          </w:p>
        </w:tc>
        <w:tc>
          <w:tcPr>
            <w:tcW w:w="1357" w:type="dxa"/>
            <w:vAlign w:val="center"/>
          </w:tcPr>
          <w:p w14:paraId="3155FACD" w14:textId="7CDC2D01" w:rsidR="006F240B" w:rsidRPr="009C7948" w:rsidRDefault="00191262" w:rsidP="009C7948">
            <w:pPr>
              <w:jc w:val="center"/>
              <w:rPr>
                <w:rFonts w:cstheme="minorHAnsi"/>
                <w:color w:val="000000"/>
                <w:sz w:val="24"/>
                <w:szCs w:val="24"/>
              </w:rPr>
            </w:pPr>
            <w:r>
              <w:rPr>
                <w:rFonts w:cstheme="minorHAnsi"/>
                <w:color w:val="000000"/>
                <w:sz w:val="24"/>
                <w:szCs w:val="24"/>
              </w:rPr>
              <w:t>4</w:t>
            </w:r>
          </w:p>
        </w:tc>
      </w:tr>
      <w:tr w:rsidR="006F240B" w:rsidRPr="009C7948" w14:paraId="0460A398" w14:textId="77777777" w:rsidTr="00425CD4">
        <w:trPr>
          <w:trHeight w:val="411"/>
          <w:jc w:val="center"/>
        </w:trPr>
        <w:tc>
          <w:tcPr>
            <w:tcW w:w="1242" w:type="dxa"/>
            <w:vAlign w:val="center"/>
          </w:tcPr>
          <w:p w14:paraId="298D3233" w14:textId="77777777" w:rsidR="006F240B" w:rsidRPr="009C7948" w:rsidRDefault="006F240B" w:rsidP="009C7948">
            <w:pPr>
              <w:jc w:val="center"/>
              <w:rPr>
                <w:rFonts w:cstheme="minorHAnsi"/>
                <w:color w:val="000000"/>
                <w:sz w:val="24"/>
                <w:szCs w:val="24"/>
              </w:rPr>
            </w:pPr>
            <w:r w:rsidRPr="009C7948">
              <w:rPr>
                <w:rFonts w:cstheme="minorHAnsi"/>
                <w:color w:val="000000"/>
                <w:sz w:val="24"/>
                <w:szCs w:val="24"/>
              </w:rPr>
              <w:t>4ª</w:t>
            </w:r>
          </w:p>
        </w:tc>
        <w:tc>
          <w:tcPr>
            <w:tcW w:w="6379" w:type="dxa"/>
            <w:vAlign w:val="center"/>
          </w:tcPr>
          <w:p w14:paraId="28CB91D1" w14:textId="77777777" w:rsidR="006F240B" w:rsidRPr="009C7948" w:rsidRDefault="006F240B" w:rsidP="009C7948">
            <w:pPr>
              <w:jc w:val="center"/>
              <w:rPr>
                <w:rFonts w:cstheme="minorHAnsi"/>
                <w:color w:val="000000"/>
                <w:sz w:val="24"/>
                <w:szCs w:val="24"/>
              </w:rPr>
            </w:pPr>
            <w:proofErr w:type="spellStart"/>
            <w:r w:rsidRPr="009C7948">
              <w:rPr>
                <w:rFonts w:cstheme="minorHAnsi"/>
                <w:color w:val="000000"/>
                <w:sz w:val="24"/>
                <w:szCs w:val="24"/>
              </w:rPr>
              <w:t>Enquadrável</w:t>
            </w:r>
            <w:proofErr w:type="spellEnd"/>
            <w:r w:rsidRPr="009C7948">
              <w:rPr>
                <w:rFonts w:cstheme="minorHAnsi"/>
                <w:color w:val="000000"/>
                <w:sz w:val="24"/>
                <w:szCs w:val="24"/>
              </w:rPr>
              <w:t xml:space="preserve"> em três das situações</w:t>
            </w:r>
          </w:p>
        </w:tc>
        <w:tc>
          <w:tcPr>
            <w:tcW w:w="1357" w:type="dxa"/>
            <w:vAlign w:val="center"/>
          </w:tcPr>
          <w:p w14:paraId="24A5B6C0" w14:textId="2B05A770" w:rsidR="006F240B" w:rsidRPr="009C7948" w:rsidRDefault="00191262" w:rsidP="009C7948">
            <w:pPr>
              <w:jc w:val="center"/>
              <w:rPr>
                <w:rFonts w:cstheme="minorHAnsi"/>
                <w:color w:val="000000"/>
                <w:sz w:val="24"/>
                <w:szCs w:val="24"/>
              </w:rPr>
            </w:pPr>
            <w:r>
              <w:rPr>
                <w:rFonts w:cstheme="minorHAnsi"/>
                <w:color w:val="000000"/>
                <w:sz w:val="24"/>
                <w:szCs w:val="24"/>
              </w:rPr>
              <w:t>5</w:t>
            </w:r>
          </w:p>
        </w:tc>
      </w:tr>
    </w:tbl>
    <w:p w14:paraId="1CBB6671" w14:textId="77777777" w:rsidR="006F240B" w:rsidRPr="009C7948" w:rsidRDefault="006F240B" w:rsidP="006F240B">
      <w:pPr>
        <w:jc w:val="both"/>
        <w:rPr>
          <w:rFonts w:cstheme="minorHAnsi"/>
          <w:b/>
          <w:bCs/>
          <w:color w:val="000000"/>
          <w:sz w:val="24"/>
          <w:szCs w:val="24"/>
        </w:rPr>
      </w:pPr>
    </w:p>
    <w:p w14:paraId="5C55BDB6" w14:textId="6B67E112" w:rsidR="006F240B" w:rsidRPr="009C7948" w:rsidRDefault="006F240B" w:rsidP="00425CD4">
      <w:pPr>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sidR="00425CD4">
        <w:rPr>
          <w:rFonts w:cstheme="minorHAnsi"/>
          <w:color w:val="000000"/>
          <w:sz w:val="24"/>
          <w:szCs w:val="24"/>
        </w:rPr>
        <w:t>, na aba "EVENTOS EMERGENTES"</w:t>
      </w:r>
      <w:r w:rsidR="00425CD4" w:rsidRPr="00425CD4">
        <w:rPr>
          <w:rFonts w:cstheme="minorHAnsi"/>
          <w:color w:val="000000"/>
          <w:sz w:val="24"/>
          <w:szCs w:val="24"/>
        </w:rPr>
        <w:t>.</w:t>
      </w:r>
    </w:p>
    <w:p w14:paraId="605BE5F4" w14:textId="77777777" w:rsidR="006F240B" w:rsidRPr="009C7948" w:rsidRDefault="006F240B" w:rsidP="006F240B">
      <w:pPr>
        <w:pStyle w:val="Corpodetexto3"/>
        <w:rPr>
          <w:rFonts w:cstheme="minorHAnsi"/>
          <w:b/>
          <w:color w:val="000000" w:themeColor="text1"/>
          <w:sz w:val="24"/>
          <w:szCs w:val="24"/>
        </w:rPr>
      </w:pPr>
    </w:p>
    <w:p w14:paraId="40919EA0" w14:textId="7EBFA3A5" w:rsidR="006F240B" w:rsidRPr="001A7E3D" w:rsidRDefault="001A7E3D" w:rsidP="006F240B">
      <w:pPr>
        <w:jc w:val="both"/>
        <w:rPr>
          <w:rFonts w:cstheme="minorHAnsi"/>
          <w:color w:val="000000"/>
          <w:sz w:val="24"/>
          <w:szCs w:val="24"/>
        </w:rPr>
      </w:pPr>
      <w:r w:rsidRPr="001A7E3D">
        <w:rPr>
          <w:rFonts w:cstheme="minorHAnsi"/>
          <w:color w:val="000000"/>
          <w:sz w:val="24"/>
          <w:szCs w:val="24"/>
        </w:rPr>
        <w:t xml:space="preserve">3.2.1.8 </w:t>
      </w:r>
      <w:r>
        <w:rPr>
          <w:rFonts w:cstheme="minorHAnsi"/>
          <w:color w:val="000000"/>
          <w:sz w:val="24"/>
          <w:szCs w:val="24"/>
        </w:rPr>
        <w:t>S</w:t>
      </w:r>
      <w:r w:rsidRPr="001A7E3D">
        <w:rPr>
          <w:rFonts w:cstheme="minorHAnsi"/>
          <w:color w:val="000000"/>
          <w:sz w:val="24"/>
          <w:szCs w:val="24"/>
        </w:rPr>
        <w:t>erviços terceirizados</w:t>
      </w:r>
    </w:p>
    <w:p w14:paraId="2D7F49ED" w14:textId="77777777" w:rsidR="006F240B" w:rsidRPr="009C7948" w:rsidRDefault="006F240B" w:rsidP="001A7E3D">
      <w:pPr>
        <w:pStyle w:val="Corpodetexto3"/>
        <w:ind w:firstLine="708"/>
        <w:jc w:val="both"/>
        <w:rPr>
          <w:rFonts w:cstheme="minorHAnsi"/>
          <w:b/>
          <w:color w:val="000000"/>
          <w:sz w:val="24"/>
          <w:szCs w:val="24"/>
        </w:rPr>
      </w:pPr>
      <w:r w:rsidRPr="009C7948">
        <w:rPr>
          <w:rFonts w:cstheme="minorHAnsi"/>
          <w:color w:val="000000"/>
          <w:sz w:val="24"/>
          <w:szCs w:val="24"/>
        </w:rPr>
        <w:t>O PAINT deve considerar os riscos associados aos provedores de serviços terceirizados nos quais as unidades gestoras dependem. Estes provedores podem estar presentes nas estruturas, processo e aplicativos organizacionais</w:t>
      </w:r>
      <w:r w:rsidRPr="009C7948">
        <w:rPr>
          <w:rStyle w:val="Refdenotaderodap"/>
          <w:rFonts w:cstheme="minorHAnsi"/>
          <w:b/>
          <w:color w:val="000000"/>
          <w:sz w:val="24"/>
          <w:szCs w:val="24"/>
        </w:rPr>
        <w:footnoteReference w:id="10"/>
      </w:r>
      <w:r w:rsidRPr="009C7948">
        <w:rPr>
          <w:rFonts w:cstheme="minorHAnsi"/>
          <w:color w:val="000000"/>
          <w:sz w:val="24"/>
          <w:szCs w:val="24"/>
        </w:rPr>
        <w:t xml:space="preserve">. </w:t>
      </w:r>
    </w:p>
    <w:p w14:paraId="4F638585" w14:textId="2BDBAC24" w:rsidR="006F240B" w:rsidRPr="009C7948" w:rsidRDefault="006F240B" w:rsidP="001A7E3D">
      <w:pPr>
        <w:pStyle w:val="Corpodetexto3"/>
        <w:ind w:firstLine="708"/>
        <w:jc w:val="both"/>
        <w:rPr>
          <w:rFonts w:cstheme="minorHAnsi"/>
          <w:b/>
          <w:color w:val="000000"/>
          <w:sz w:val="24"/>
          <w:szCs w:val="24"/>
        </w:rPr>
      </w:pPr>
      <w:r w:rsidRPr="009C7948">
        <w:rPr>
          <w:rFonts w:cstheme="minorHAnsi"/>
          <w:color w:val="000000"/>
          <w:sz w:val="24"/>
          <w:szCs w:val="24"/>
        </w:rPr>
        <w:t xml:space="preserve">O risco associado à terceirização foi considerado a partir </w:t>
      </w:r>
      <w:r w:rsidR="00A862CC">
        <w:rPr>
          <w:rFonts w:cstheme="minorHAnsi"/>
          <w:color w:val="000000"/>
          <w:sz w:val="24"/>
          <w:szCs w:val="24"/>
        </w:rPr>
        <w:t xml:space="preserve">existência nas unidades gestores de serviços terceirizados relevantes para o Estado (p. </w:t>
      </w:r>
      <w:proofErr w:type="spellStart"/>
      <w:r w:rsidR="00A862CC">
        <w:rPr>
          <w:rFonts w:cstheme="minorHAnsi"/>
          <w:color w:val="000000"/>
          <w:sz w:val="24"/>
          <w:szCs w:val="24"/>
        </w:rPr>
        <w:t>ex</w:t>
      </w:r>
      <w:proofErr w:type="spellEnd"/>
      <w:r w:rsidR="00A862CC">
        <w:rPr>
          <w:rFonts w:cstheme="minorHAnsi"/>
          <w:color w:val="000000"/>
          <w:sz w:val="24"/>
          <w:szCs w:val="24"/>
        </w:rPr>
        <w:t xml:space="preserve">: organizações sociais, serviços de grande vulto ou impacto junto a população, </w:t>
      </w:r>
      <w:proofErr w:type="spellStart"/>
      <w:r w:rsidR="00A862CC">
        <w:rPr>
          <w:rFonts w:cstheme="minorHAnsi"/>
          <w:color w:val="000000"/>
          <w:sz w:val="24"/>
          <w:szCs w:val="24"/>
        </w:rPr>
        <w:t>etc</w:t>
      </w:r>
      <w:proofErr w:type="spellEnd"/>
      <w:r w:rsidR="00A862CC">
        <w:rPr>
          <w:rFonts w:cstheme="minorHAnsi"/>
          <w:color w:val="000000"/>
          <w:sz w:val="24"/>
          <w:szCs w:val="24"/>
        </w:rPr>
        <w:t>)</w:t>
      </w:r>
      <w:r w:rsidRPr="009C7948">
        <w:rPr>
          <w:rFonts w:cstheme="minorHAnsi"/>
          <w:color w:val="000000"/>
          <w:sz w:val="24"/>
          <w:szCs w:val="24"/>
        </w:rPr>
        <w:t>.</w:t>
      </w:r>
    </w:p>
    <w:p w14:paraId="5BB833F2" w14:textId="081CFB93" w:rsidR="006F240B" w:rsidRDefault="006F240B" w:rsidP="002B4FC3">
      <w:pPr>
        <w:pStyle w:val="Corpodetexto3"/>
        <w:ind w:firstLine="708"/>
        <w:jc w:val="both"/>
        <w:rPr>
          <w:rFonts w:cstheme="minorHAnsi"/>
          <w:color w:val="000000"/>
          <w:sz w:val="24"/>
          <w:szCs w:val="24"/>
        </w:rPr>
      </w:pPr>
      <w:r w:rsidRPr="002B4FC3">
        <w:rPr>
          <w:rFonts w:cstheme="minorHAnsi"/>
          <w:b/>
          <w:color w:val="000000"/>
          <w:sz w:val="24"/>
          <w:szCs w:val="24"/>
        </w:rPr>
        <w:t xml:space="preserve">Fonte de </w:t>
      </w:r>
      <w:r w:rsidR="002B4FC3">
        <w:rPr>
          <w:rFonts w:cstheme="minorHAnsi"/>
          <w:b/>
          <w:color w:val="000000"/>
          <w:sz w:val="24"/>
          <w:szCs w:val="24"/>
        </w:rPr>
        <w:t>i</w:t>
      </w:r>
      <w:r w:rsidRPr="002B4FC3">
        <w:rPr>
          <w:rFonts w:cstheme="minorHAnsi"/>
          <w:b/>
          <w:color w:val="000000"/>
          <w:sz w:val="24"/>
          <w:szCs w:val="24"/>
        </w:rPr>
        <w:t>nformação</w:t>
      </w:r>
      <w:r w:rsidR="002B4FC3">
        <w:rPr>
          <w:rFonts w:cstheme="minorHAnsi"/>
          <w:b/>
          <w:color w:val="000000"/>
          <w:sz w:val="24"/>
          <w:szCs w:val="24"/>
        </w:rPr>
        <w:t xml:space="preserve"> do fator</w:t>
      </w:r>
      <w:r w:rsidRPr="002B4FC3">
        <w:rPr>
          <w:rFonts w:cstheme="minorHAnsi"/>
          <w:b/>
          <w:color w:val="000000"/>
          <w:sz w:val="24"/>
          <w:szCs w:val="24"/>
        </w:rPr>
        <w:t>:</w:t>
      </w:r>
      <w:r w:rsidRPr="009C7948">
        <w:rPr>
          <w:rFonts w:cstheme="minorHAnsi"/>
          <w:color w:val="000000"/>
          <w:sz w:val="24"/>
          <w:szCs w:val="24"/>
        </w:rPr>
        <w:t xml:space="preserve"> </w:t>
      </w:r>
      <w:r w:rsidR="00A862CC">
        <w:rPr>
          <w:rFonts w:cstheme="minorHAnsi"/>
          <w:color w:val="000000"/>
          <w:sz w:val="24"/>
          <w:szCs w:val="24"/>
        </w:rPr>
        <w:t xml:space="preserve">Orientações do Secretário-Chefe da CGE, Pesquisa com os gestores ou outros </w:t>
      </w:r>
      <w:proofErr w:type="spellStart"/>
      <w:r w:rsidR="00A862CC">
        <w:rPr>
          <w:rFonts w:cstheme="minorHAnsi"/>
          <w:color w:val="000000"/>
          <w:sz w:val="24"/>
          <w:szCs w:val="24"/>
        </w:rPr>
        <w:t>stakeholders</w:t>
      </w:r>
      <w:proofErr w:type="spellEnd"/>
      <w:r w:rsidR="00A862CC">
        <w:rPr>
          <w:rFonts w:cstheme="minorHAnsi"/>
          <w:color w:val="000000"/>
          <w:sz w:val="24"/>
          <w:szCs w:val="24"/>
        </w:rPr>
        <w:t>, Notícias.</w:t>
      </w:r>
    </w:p>
    <w:p w14:paraId="5AEBE096" w14:textId="40A6A28D" w:rsidR="00A862CC" w:rsidRPr="009C7948" w:rsidRDefault="00A862CC" w:rsidP="002B4FC3">
      <w:pPr>
        <w:pStyle w:val="Corpodetexto3"/>
        <w:ind w:firstLine="708"/>
        <w:jc w:val="both"/>
        <w:rPr>
          <w:rFonts w:cstheme="minorHAnsi"/>
          <w:b/>
          <w:color w:val="000000"/>
          <w:sz w:val="24"/>
          <w:szCs w:val="24"/>
        </w:rPr>
      </w:pPr>
      <w:r>
        <w:rPr>
          <w:rFonts w:cstheme="minorHAnsi"/>
          <w:color w:val="000000"/>
          <w:sz w:val="24"/>
          <w:szCs w:val="24"/>
        </w:rPr>
        <w:t xml:space="preserve">A pontuação de risco deste fator observará o seguinte critério: se existir serviço terceirizado relevante na unidade gestora o valor do risco será 5, caso </w:t>
      </w:r>
      <w:proofErr w:type="gramStart"/>
      <w:r>
        <w:rPr>
          <w:rFonts w:cstheme="minorHAnsi"/>
          <w:color w:val="000000"/>
          <w:sz w:val="24"/>
          <w:szCs w:val="24"/>
        </w:rPr>
        <w:t>contrário,  o</w:t>
      </w:r>
      <w:proofErr w:type="gramEnd"/>
      <w:r>
        <w:rPr>
          <w:rFonts w:cstheme="minorHAnsi"/>
          <w:color w:val="000000"/>
          <w:sz w:val="24"/>
          <w:szCs w:val="24"/>
        </w:rPr>
        <w:t xml:space="preserve"> valor do risco será 0. </w:t>
      </w:r>
    </w:p>
    <w:p w14:paraId="2CC90E84" w14:textId="5A6349BB" w:rsidR="002B4FC3" w:rsidRPr="009C7948" w:rsidRDefault="006F240B" w:rsidP="002B4FC3">
      <w:pPr>
        <w:pStyle w:val="Corpodetexto3"/>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sidR="002B4FC3">
        <w:rPr>
          <w:rFonts w:cstheme="minorHAnsi"/>
          <w:color w:val="000000"/>
          <w:sz w:val="24"/>
          <w:szCs w:val="24"/>
        </w:rPr>
        <w:t>, aba "SERV TERCEIRIZADO"</w:t>
      </w:r>
      <w:r w:rsidR="002B4FC3" w:rsidRPr="00425CD4">
        <w:rPr>
          <w:rFonts w:cstheme="minorHAnsi"/>
          <w:color w:val="000000"/>
          <w:sz w:val="24"/>
          <w:szCs w:val="24"/>
        </w:rPr>
        <w:t>.</w:t>
      </w:r>
    </w:p>
    <w:p w14:paraId="3EBCE48D" w14:textId="32637695" w:rsidR="006F240B" w:rsidRPr="009C7948" w:rsidRDefault="006F240B" w:rsidP="002B4FC3">
      <w:pPr>
        <w:ind w:firstLine="708"/>
        <w:jc w:val="both"/>
        <w:rPr>
          <w:rFonts w:cstheme="minorHAnsi"/>
          <w:b/>
          <w:color w:val="000000"/>
          <w:sz w:val="24"/>
          <w:szCs w:val="24"/>
        </w:rPr>
      </w:pPr>
    </w:p>
    <w:p w14:paraId="54A58679" w14:textId="3A84039A" w:rsidR="006F240B" w:rsidRPr="00C9488A" w:rsidRDefault="006F240B" w:rsidP="006F240B">
      <w:pPr>
        <w:jc w:val="both"/>
        <w:rPr>
          <w:rFonts w:cstheme="minorHAnsi"/>
          <w:color w:val="000000"/>
          <w:sz w:val="24"/>
          <w:szCs w:val="24"/>
        </w:rPr>
      </w:pPr>
      <w:r w:rsidRPr="00C9488A">
        <w:rPr>
          <w:rFonts w:cstheme="minorHAnsi"/>
          <w:color w:val="000000"/>
          <w:sz w:val="24"/>
          <w:szCs w:val="24"/>
        </w:rPr>
        <w:t xml:space="preserve">3.2.1.9 </w:t>
      </w:r>
      <w:r w:rsidR="00C9488A">
        <w:rPr>
          <w:rFonts w:cstheme="minorHAnsi"/>
          <w:color w:val="000000"/>
          <w:sz w:val="24"/>
          <w:szCs w:val="24"/>
        </w:rPr>
        <w:t>Tecnologia da informação</w:t>
      </w:r>
    </w:p>
    <w:p w14:paraId="6D24C31F" w14:textId="48CAE9E7" w:rsidR="006F240B" w:rsidRPr="009C7948" w:rsidRDefault="006F240B" w:rsidP="002B4FC3">
      <w:pPr>
        <w:pStyle w:val="Corpodetexto3"/>
        <w:ind w:firstLine="708"/>
        <w:jc w:val="both"/>
        <w:rPr>
          <w:rFonts w:cstheme="minorHAnsi"/>
          <w:b/>
          <w:color w:val="000000"/>
          <w:sz w:val="24"/>
          <w:szCs w:val="24"/>
        </w:rPr>
      </w:pPr>
      <w:r w:rsidRPr="009C7948">
        <w:rPr>
          <w:rFonts w:cstheme="minorHAnsi"/>
          <w:color w:val="000000"/>
          <w:sz w:val="24"/>
          <w:szCs w:val="24"/>
        </w:rPr>
        <w:t>Como a tecnologia suporta processos de negócios e geralmente faz parte do controle de processos, o PAINT deve considerar os riscos de TI</w:t>
      </w:r>
      <w:r w:rsidRPr="009C7948">
        <w:rPr>
          <w:rStyle w:val="Refdenotaderodap"/>
          <w:rFonts w:cstheme="minorHAnsi"/>
          <w:b/>
          <w:color w:val="000000"/>
          <w:sz w:val="24"/>
          <w:szCs w:val="24"/>
        </w:rPr>
        <w:footnoteReference w:id="11"/>
      </w:r>
      <w:r w:rsidRPr="009C7948">
        <w:rPr>
          <w:rFonts w:cstheme="minorHAnsi"/>
          <w:color w:val="000000"/>
          <w:sz w:val="24"/>
          <w:szCs w:val="24"/>
        </w:rPr>
        <w:t>. O risco associado à tecnologia da informação foi considerado a partir dos valores das despesas orçamentárias que as un</w:t>
      </w:r>
      <w:r w:rsidR="004921B1">
        <w:rPr>
          <w:rFonts w:cstheme="minorHAnsi"/>
          <w:color w:val="000000"/>
          <w:sz w:val="24"/>
          <w:szCs w:val="24"/>
        </w:rPr>
        <w:t>idades gestoras executam com TI e também se as unidades são responsáveis pela gestão de sistemas informatizados estratégicos para o Estado.</w:t>
      </w:r>
    </w:p>
    <w:p w14:paraId="5D254917" w14:textId="38B38310" w:rsidR="006F240B" w:rsidRPr="009C7948" w:rsidRDefault="006F240B" w:rsidP="00170E6F">
      <w:pPr>
        <w:pStyle w:val="Corpodetexto3"/>
        <w:ind w:firstLine="708"/>
        <w:jc w:val="both"/>
        <w:rPr>
          <w:rFonts w:cstheme="minorHAnsi"/>
          <w:b/>
          <w:color w:val="000000"/>
          <w:sz w:val="24"/>
          <w:szCs w:val="24"/>
        </w:rPr>
      </w:pPr>
      <w:r w:rsidRPr="009C7948">
        <w:rPr>
          <w:rFonts w:cstheme="minorHAnsi"/>
          <w:color w:val="000000"/>
          <w:sz w:val="24"/>
          <w:szCs w:val="24"/>
        </w:rPr>
        <w:t xml:space="preserve">A CODATA, por ser a empresa estatal que presta serviços de TI ao </w:t>
      </w:r>
      <w:r w:rsidR="00170E6F">
        <w:rPr>
          <w:rFonts w:cstheme="minorHAnsi"/>
          <w:color w:val="000000"/>
          <w:sz w:val="24"/>
          <w:szCs w:val="24"/>
        </w:rPr>
        <w:t xml:space="preserve">Governo do </w:t>
      </w:r>
      <w:r w:rsidRPr="009C7948">
        <w:rPr>
          <w:rFonts w:cstheme="minorHAnsi"/>
          <w:color w:val="000000"/>
          <w:sz w:val="24"/>
          <w:szCs w:val="24"/>
        </w:rPr>
        <w:t xml:space="preserve">Estado da Paraíba, é considerada com </w:t>
      </w:r>
      <w:r w:rsidR="00170E6F">
        <w:rPr>
          <w:rFonts w:cstheme="minorHAnsi"/>
          <w:color w:val="000000"/>
          <w:sz w:val="24"/>
          <w:szCs w:val="24"/>
        </w:rPr>
        <w:t xml:space="preserve">unidade de </w:t>
      </w:r>
      <w:r w:rsidRPr="009C7948">
        <w:rPr>
          <w:rFonts w:cstheme="minorHAnsi"/>
          <w:color w:val="000000"/>
          <w:sz w:val="24"/>
          <w:szCs w:val="24"/>
        </w:rPr>
        <w:t>nível de risco máximo (5) para este fator de risco, independente do montante de suas despesas realizadas com tecnologia da informação.</w:t>
      </w:r>
    </w:p>
    <w:p w14:paraId="66C1F151" w14:textId="53020C07" w:rsidR="006F240B" w:rsidRPr="009C7948" w:rsidRDefault="006F240B" w:rsidP="00170E6F">
      <w:pPr>
        <w:pStyle w:val="Corpodetexto3"/>
        <w:ind w:firstLine="708"/>
        <w:jc w:val="both"/>
        <w:rPr>
          <w:rFonts w:cstheme="minorHAnsi"/>
          <w:b/>
          <w:color w:val="000000"/>
          <w:sz w:val="24"/>
          <w:szCs w:val="24"/>
        </w:rPr>
      </w:pPr>
      <w:r w:rsidRPr="009C7948">
        <w:rPr>
          <w:rFonts w:cstheme="minorHAnsi"/>
          <w:color w:val="000000"/>
          <w:sz w:val="24"/>
          <w:szCs w:val="24"/>
        </w:rPr>
        <w:t xml:space="preserve">O critério para determinar as despesas de TI de cada unidade gestora, aplicado no </w:t>
      </w:r>
      <w:r w:rsidR="00170E6F">
        <w:rPr>
          <w:rFonts w:cstheme="minorHAnsi"/>
          <w:color w:val="000000"/>
          <w:sz w:val="24"/>
          <w:szCs w:val="24"/>
        </w:rPr>
        <w:t xml:space="preserve">presente </w:t>
      </w:r>
      <w:r w:rsidRPr="009C7948">
        <w:rPr>
          <w:rFonts w:cstheme="minorHAnsi"/>
          <w:color w:val="000000"/>
          <w:sz w:val="24"/>
          <w:szCs w:val="24"/>
        </w:rPr>
        <w:t>fator de risco, consiste nos valores totais dos empenhos realizados nos seguintes itens de despesa:</w:t>
      </w:r>
    </w:p>
    <w:tbl>
      <w:tblPr>
        <w:tblW w:w="5974" w:type="dxa"/>
        <w:jc w:val="center"/>
        <w:tblCellMar>
          <w:left w:w="70" w:type="dxa"/>
          <w:right w:w="70" w:type="dxa"/>
        </w:tblCellMar>
        <w:tblLook w:val="04A0" w:firstRow="1" w:lastRow="0" w:firstColumn="1" w:lastColumn="0" w:noHBand="0" w:noVBand="1"/>
      </w:tblPr>
      <w:tblGrid>
        <w:gridCol w:w="1174"/>
        <w:gridCol w:w="4800"/>
      </w:tblGrid>
      <w:tr w:rsidR="006F240B" w:rsidRPr="009C7948" w14:paraId="23CC31DD" w14:textId="77777777" w:rsidTr="00170E6F">
        <w:trPr>
          <w:trHeight w:val="600"/>
          <w:jc w:val="center"/>
        </w:trPr>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83CF7B" w14:textId="77777777" w:rsidR="006F240B" w:rsidRPr="009C7948" w:rsidRDefault="006F240B" w:rsidP="009C7948">
            <w:pPr>
              <w:spacing w:after="0" w:line="240" w:lineRule="auto"/>
              <w:jc w:val="center"/>
              <w:rPr>
                <w:rFonts w:eastAsia="Times New Roman" w:cstheme="minorHAnsi"/>
                <w:b/>
                <w:bCs/>
                <w:color w:val="000000"/>
                <w:sz w:val="24"/>
                <w:szCs w:val="24"/>
                <w:lang w:eastAsia="pt-BR"/>
              </w:rPr>
            </w:pPr>
            <w:r w:rsidRPr="009C7948">
              <w:rPr>
                <w:rFonts w:eastAsia="Times New Roman" w:cstheme="minorHAnsi"/>
                <w:b/>
                <w:bCs/>
                <w:color w:val="000000"/>
                <w:sz w:val="24"/>
                <w:szCs w:val="24"/>
                <w:lang w:eastAsia="pt-BR"/>
              </w:rPr>
              <w:t>ITEM DA DESPESA</w:t>
            </w:r>
          </w:p>
        </w:tc>
        <w:tc>
          <w:tcPr>
            <w:tcW w:w="4800" w:type="dxa"/>
            <w:tcBorders>
              <w:top w:val="single" w:sz="4" w:space="0" w:color="auto"/>
              <w:left w:val="nil"/>
              <w:bottom w:val="single" w:sz="4" w:space="0" w:color="auto"/>
              <w:right w:val="single" w:sz="4" w:space="0" w:color="auto"/>
            </w:tcBorders>
            <w:shd w:val="clear" w:color="000000" w:fill="D9D9D9"/>
            <w:noWrap/>
            <w:vAlign w:val="center"/>
            <w:hideMark/>
          </w:tcPr>
          <w:p w14:paraId="30BB7D8C" w14:textId="77777777" w:rsidR="006F240B" w:rsidRPr="009C7948" w:rsidRDefault="006F240B" w:rsidP="009C7948">
            <w:pPr>
              <w:spacing w:after="0" w:line="240" w:lineRule="auto"/>
              <w:jc w:val="center"/>
              <w:rPr>
                <w:rFonts w:eastAsia="Times New Roman" w:cstheme="minorHAnsi"/>
                <w:b/>
                <w:bCs/>
                <w:color w:val="000000"/>
                <w:sz w:val="24"/>
                <w:szCs w:val="24"/>
                <w:lang w:eastAsia="pt-BR"/>
              </w:rPr>
            </w:pPr>
            <w:r w:rsidRPr="009C7948">
              <w:rPr>
                <w:rFonts w:eastAsia="Times New Roman" w:cstheme="minorHAnsi"/>
                <w:b/>
                <w:bCs/>
                <w:color w:val="000000"/>
                <w:sz w:val="24"/>
                <w:szCs w:val="24"/>
                <w:lang w:eastAsia="pt-BR"/>
              </w:rPr>
              <w:t>DESCRIÇÃO</w:t>
            </w:r>
          </w:p>
        </w:tc>
      </w:tr>
      <w:tr w:rsidR="006F240B" w:rsidRPr="009C7948" w14:paraId="4ECDC822"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BA1A22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449039.08</w:t>
            </w:r>
          </w:p>
        </w:tc>
        <w:tc>
          <w:tcPr>
            <w:tcW w:w="4800" w:type="dxa"/>
            <w:tcBorders>
              <w:top w:val="nil"/>
              <w:left w:val="nil"/>
              <w:bottom w:val="single" w:sz="4" w:space="0" w:color="auto"/>
              <w:right w:val="single" w:sz="4" w:space="0" w:color="auto"/>
            </w:tcBorders>
            <w:shd w:val="clear" w:color="auto" w:fill="auto"/>
            <w:noWrap/>
            <w:vAlign w:val="bottom"/>
            <w:hideMark/>
          </w:tcPr>
          <w:p w14:paraId="32D5CAB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AQUISICAO DE SOFTWARES</w:t>
            </w:r>
          </w:p>
        </w:tc>
      </w:tr>
      <w:tr w:rsidR="006F240B" w:rsidRPr="009C7948" w14:paraId="5B633686"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783A667"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449040.05</w:t>
            </w:r>
          </w:p>
        </w:tc>
        <w:tc>
          <w:tcPr>
            <w:tcW w:w="4800" w:type="dxa"/>
            <w:tcBorders>
              <w:top w:val="nil"/>
              <w:left w:val="nil"/>
              <w:bottom w:val="single" w:sz="4" w:space="0" w:color="auto"/>
              <w:right w:val="single" w:sz="4" w:space="0" w:color="auto"/>
            </w:tcBorders>
            <w:shd w:val="clear" w:color="auto" w:fill="auto"/>
            <w:noWrap/>
            <w:vAlign w:val="bottom"/>
            <w:hideMark/>
          </w:tcPr>
          <w:p w14:paraId="2093A66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AQUISICAO DE SOFTWARE PRONTO</w:t>
            </w:r>
          </w:p>
        </w:tc>
      </w:tr>
      <w:tr w:rsidR="006F240B" w:rsidRPr="009C7948" w14:paraId="0ED84A1F"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82F979D"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449040.06</w:t>
            </w:r>
          </w:p>
        </w:tc>
        <w:tc>
          <w:tcPr>
            <w:tcW w:w="4800" w:type="dxa"/>
            <w:tcBorders>
              <w:top w:val="nil"/>
              <w:left w:val="nil"/>
              <w:bottom w:val="single" w:sz="4" w:space="0" w:color="auto"/>
              <w:right w:val="single" w:sz="4" w:space="0" w:color="auto"/>
            </w:tcBorders>
            <w:shd w:val="clear" w:color="auto" w:fill="auto"/>
            <w:noWrap/>
            <w:vAlign w:val="bottom"/>
            <w:hideMark/>
          </w:tcPr>
          <w:p w14:paraId="24D808D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AQUISICAO DE SOFTWARE SOB ENCOMENDA</w:t>
            </w:r>
          </w:p>
        </w:tc>
      </w:tr>
      <w:tr w:rsidR="006F240B" w:rsidRPr="009C7948" w14:paraId="7F176649"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AA04036"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339039.70</w:t>
            </w:r>
          </w:p>
        </w:tc>
        <w:tc>
          <w:tcPr>
            <w:tcW w:w="4800" w:type="dxa"/>
            <w:tcBorders>
              <w:top w:val="nil"/>
              <w:left w:val="nil"/>
              <w:bottom w:val="single" w:sz="4" w:space="0" w:color="auto"/>
              <w:right w:val="single" w:sz="4" w:space="0" w:color="auto"/>
            </w:tcBorders>
            <w:shd w:val="clear" w:color="auto" w:fill="auto"/>
            <w:noWrap/>
            <w:vAlign w:val="bottom"/>
            <w:hideMark/>
          </w:tcPr>
          <w:p w14:paraId="10CC0CE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AQUISICAO DE SOFTWARE DE APLICACAO</w:t>
            </w:r>
          </w:p>
        </w:tc>
      </w:tr>
      <w:tr w:rsidR="006F240B" w:rsidRPr="009C7948" w14:paraId="3D771605"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FBBE81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lastRenderedPageBreak/>
              <w:t>339030.47</w:t>
            </w:r>
          </w:p>
        </w:tc>
        <w:tc>
          <w:tcPr>
            <w:tcW w:w="4800" w:type="dxa"/>
            <w:tcBorders>
              <w:top w:val="nil"/>
              <w:left w:val="nil"/>
              <w:bottom w:val="single" w:sz="4" w:space="0" w:color="auto"/>
              <w:right w:val="single" w:sz="4" w:space="0" w:color="auto"/>
            </w:tcBorders>
            <w:shd w:val="clear" w:color="auto" w:fill="auto"/>
            <w:noWrap/>
            <w:vAlign w:val="bottom"/>
            <w:hideMark/>
          </w:tcPr>
          <w:p w14:paraId="26C3B803"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AQUISICAO DE SOFTWARE DE BASE</w:t>
            </w:r>
          </w:p>
        </w:tc>
      </w:tr>
      <w:tr w:rsidR="006F240B" w:rsidRPr="009C7948" w14:paraId="26328BE6"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C9489DF"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339040.17</w:t>
            </w:r>
          </w:p>
        </w:tc>
        <w:tc>
          <w:tcPr>
            <w:tcW w:w="4800" w:type="dxa"/>
            <w:tcBorders>
              <w:top w:val="nil"/>
              <w:left w:val="nil"/>
              <w:bottom w:val="single" w:sz="4" w:space="0" w:color="auto"/>
              <w:right w:val="single" w:sz="4" w:space="0" w:color="auto"/>
            </w:tcBorders>
            <w:shd w:val="clear" w:color="auto" w:fill="auto"/>
            <w:noWrap/>
            <w:vAlign w:val="bottom"/>
            <w:hideMark/>
          </w:tcPr>
          <w:p w14:paraId="0979F18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COMPUTACAO DE NUVEM INFRAESTRUTURA</w:t>
            </w:r>
          </w:p>
        </w:tc>
      </w:tr>
      <w:tr w:rsidR="006F240B" w:rsidRPr="009C7948" w14:paraId="24FBA4D4"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C2DCC92"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339040.18</w:t>
            </w:r>
          </w:p>
        </w:tc>
        <w:tc>
          <w:tcPr>
            <w:tcW w:w="4800" w:type="dxa"/>
            <w:tcBorders>
              <w:top w:val="nil"/>
              <w:left w:val="nil"/>
              <w:bottom w:val="single" w:sz="4" w:space="0" w:color="auto"/>
              <w:right w:val="single" w:sz="4" w:space="0" w:color="auto"/>
            </w:tcBorders>
            <w:shd w:val="clear" w:color="auto" w:fill="auto"/>
            <w:noWrap/>
            <w:vAlign w:val="bottom"/>
            <w:hideMark/>
          </w:tcPr>
          <w:p w14:paraId="040DEAF6"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COMPUTACAO DE NUVEM PLATAFORMA</w:t>
            </w:r>
          </w:p>
        </w:tc>
      </w:tr>
      <w:tr w:rsidR="006F240B" w:rsidRPr="009C7948" w14:paraId="59630A7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4EF1B1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339040.19</w:t>
            </w:r>
          </w:p>
        </w:tc>
        <w:tc>
          <w:tcPr>
            <w:tcW w:w="4800" w:type="dxa"/>
            <w:tcBorders>
              <w:top w:val="nil"/>
              <w:left w:val="nil"/>
              <w:bottom w:val="single" w:sz="4" w:space="0" w:color="auto"/>
              <w:right w:val="single" w:sz="4" w:space="0" w:color="auto"/>
            </w:tcBorders>
            <w:shd w:val="clear" w:color="auto" w:fill="auto"/>
            <w:noWrap/>
            <w:vAlign w:val="bottom"/>
            <w:hideMark/>
          </w:tcPr>
          <w:p w14:paraId="43EF963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COMPUTACAO DE NUVEM SOFTWARE</w:t>
            </w:r>
          </w:p>
        </w:tc>
      </w:tr>
      <w:tr w:rsidR="006F240B" w:rsidRPr="009C7948" w14:paraId="7D600468"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796019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339040.13</w:t>
            </w:r>
          </w:p>
        </w:tc>
        <w:tc>
          <w:tcPr>
            <w:tcW w:w="4800" w:type="dxa"/>
            <w:tcBorders>
              <w:top w:val="nil"/>
              <w:left w:val="nil"/>
              <w:bottom w:val="single" w:sz="4" w:space="0" w:color="auto"/>
              <w:right w:val="single" w:sz="4" w:space="0" w:color="auto"/>
            </w:tcBorders>
            <w:shd w:val="clear" w:color="auto" w:fill="auto"/>
            <w:noWrap/>
            <w:vAlign w:val="bottom"/>
            <w:hideMark/>
          </w:tcPr>
          <w:p w14:paraId="60C84084"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COMUNICACAO DE DADOS</w:t>
            </w:r>
          </w:p>
        </w:tc>
      </w:tr>
      <w:tr w:rsidR="006F240B" w:rsidRPr="009C7948" w14:paraId="437CFA3E"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795FEAB"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339040.08</w:t>
            </w:r>
          </w:p>
        </w:tc>
        <w:tc>
          <w:tcPr>
            <w:tcW w:w="4800" w:type="dxa"/>
            <w:tcBorders>
              <w:top w:val="nil"/>
              <w:left w:val="nil"/>
              <w:bottom w:val="single" w:sz="4" w:space="0" w:color="auto"/>
              <w:right w:val="single" w:sz="4" w:space="0" w:color="auto"/>
            </w:tcBorders>
            <w:shd w:val="clear" w:color="auto" w:fill="auto"/>
            <w:noWrap/>
            <w:vAlign w:val="bottom"/>
            <w:hideMark/>
          </w:tcPr>
          <w:p w14:paraId="0057CDC0"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DESENVOLVIMENTO DE SOFTWARE</w:t>
            </w:r>
          </w:p>
        </w:tc>
      </w:tr>
      <w:tr w:rsidR="006F240B" w:rsidRPr="009C7948" w14:paraId="05B6B39A"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C98FEE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449040.01</w:t>
            </w:r>
          </w:p>
        </w:tc>
        <w:tc>
          <w:tcPr>
            <w:tcW w:w="4800" w:type="dxa"/>
            <w:tcBorders>
              <w:top w:val="nil"/>
              <w:left w:val="nil"/>
              <w:bottom w:val="single" w:sz="4" w:space="0" w:color="auto"/>
              <w:right w:val="single" w:sz="4" w:space="0" w:color="auto"/>
            </w:tcBorders>
            <w:shd w:val="clear" w:color="auto" w:fill="auto"/>
            <w:noWrap/>
            <w:vAlign w:val="bottom"/>
            <w:hideMark/>
          </w:tcPr>
          <w:p w14:paraId="0477DF1B"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DESENVOLVIMENTO DE SOFTWARE</w:t>
            </w:r>
          </w:p>
        </w:tc>
      </w:tr>
      <w:tr w:rsidR="006F240B" w:rsidRPr="009C7948" w14:paraId="4245A749"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D14D58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339039.73</w:t>
            </w:r>
          </w:p>
        </w:tc>
        <w:tc>
          <w:tcPr>
            <w:tcW w:w="4800" w:type="dxa"/>
            <w:tcBorders>
              <w:top w:val="nil"/>
              <w:left w:val="nil"/>
              <w:bottom w:val="single" w:sz="4" w:space="0" w:color="auto"/>
              <w:right w:val="single" w:sz="4" w:space="0" w:color="auto"/>
            </w:tcBorders>
            <w:shd w:val="clear" w:color="auto" w:fill="auto"/>
            <w:noWrap/>
            <w:vAlign w:val="bottom"/>
            <w:hideMark/>
          </w:tcPr>
          <w:p w14:paraId="3350EA9F"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DESPESAS DE TELEPROCESSAMENTO</w:t>
            </w:r>
          </w:p>
        </w:tc>
      </w:tr>
      <w:tr w:rsidR="006F240B" w:rsidRPr="009C7948" w14:paraId="1891331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52F66F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339040.23</w:t>
            </w:r>
          </w:p>
        </w:tc>
        <w:tc>
          <w:tcPr>
            <w:tcW w:w="4800" w:type="dxa"/>
            <w:tcBorders>
              <w:top w:val="nil"/>
              <w:left w:val="nil"/>
              <w:bottom w:val="single" w:sz="4" w:space="0" w:color="auto"/>
              <w:right w:val="single" w:sz="4" w:space="0" w:color="auto"/>
            </w:tcBorders>
            <w:shd w:val="clear" w:color="auto" w:fill="auto"/>
            <w:noWrap/>
            <w:vAlign w:val="bottom"/>
            <w:hideMark/>
          </w:tcPr>
          <w:p w14:paraId="068E34EE"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EMISSAO DE CERTIFICADOS DIGITAIS</w:t>
            </w:r>
          </w:p>
        </w:tc>
      </w:tr>
      <w:tr w:rsidR="006F240B" w:rsidRPr="009C7948" w14:paraId="5850FD24"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5623F7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449052.19</w:t>
            </w:r>
          </w:p>
        </w:tc>
        <w:tc>
          <w:tcPr>
            <w:tcW w:w="4800" w:type="dxa"/>
            <w:tcBorders>
              <w:top w:val="nil"/>
              <w:left w:val="nil"/>
              <w:bottom w:val="single" w:sz="4" w:space="0" w:color="auto"/>
              <w:right w:val="single" w:sz="4" w:space="0" w:color="auto"/>
            </w:tcBorders>
            <w:shd w:val="clear" w:color="auto" w:fill="auto"/>
            <w:noWrap/>
            <w:vAlign w:val="bottom"/>
            <w:hideMark/>
          </w:tcPr>
          <w:p w14:paraId="75299BF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EQUIPAMENTOS DE PROCESSAMENTO DE DADOS</w:t>
            </w:r>
          </w:p>
        </w:tc>
      </w:tr>
      <w:tr w:rsidR="006F240B" w:rsidRPr="009C7948" w14:paraId="43C5ADE2"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60C20B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449030.80</w:t>
            </w:r>
          </w:p>
        </w:tc>
        <w:tc>
          <w:tcPr>
            <w:tcW w:w="4800" w:type="dxa"/>
            <w:tcBorders>
              <w:top w:val="nil"/>
              <w:left w:val="nil"/>
              <w:bottom w:val="single" w:sz="4" w:space="0" w:color="auto"/>
              <w:right w:val="single" w:sz="4" w:space="0" w:color="auto"/>
            </w:tcBorders>
            <w:shd w:val="clear" w:color="auto" w:fill="auto"/>
            <w:noWrap/>
            <w:vAlign w:val="bottom"/>
            <w:hideMark/>
          </w:tcPr>
          <w:p w14:paraId="0A504076"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LICENCA DE USO DE SOFTWARE</w:t>
            </w:r>
          </w:p>
        </w:tc>
      </w:tr>
      <w:tr w:rsidR="006F240B" w:rsidRPr="009C7948" w14:paraId="7A4E668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1AC87B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339040.01</w:t>
            </w:r>
          </w:p>
        </w:tc>
        <w:tc>
          <w:tcPr>
            <w:tcW w:w="4800" w:type="dxa"/>
            <w:tcBorders>
              <w:top w:val="nil"/>
              <w:left w:val="nil"/>
              <w:bottom w:val="single" w:sz="4" w:space="0" w:color="auto"/>
              <w:right w:val="single" w:sz="4" w:space="0" w:color="auto"/>
            </w:tcBorders>
            <w:shd w:val="clear" w:color="auto" w:fill="auto"/>
            <w:noWrap/>
            <w:vAlign w:val="bottom"/>
            <w:hideMark/>
          </w:tcPr>
          <w:p w14:paraId="22DFAF22"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EQUIPAMENTOS DE TIC</w:t>
            </w:r>
          </w:p>
        </w:tc>
      </w:tr>
      <w:tr w:rsidR="006F240B" w:rsidRPr="009C7948" w14:paraId="603DDA7F"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CC0CF5E"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339040.02</w:t>
            </w:r>
          </w:p>
        </w:tc>
        <w:tc>
          <w:tcPr>
            <w:tcW w:w="4800" w:type="dxa"/>
            <w:tcBorders>
              <w:top w:val="nil"/>
              <w:left w:val="nil"/>
              <w:bottom w:val="single" w:sz="4" w:space="0" w:color="auto"/>
              <w:right w:val="single" w:sz="4" w:space="0" w:color="auto"/>
            </w:tcBorders>
            <w:shd w:val="clear" w:color="auto" w:fill="auto"/>
            <w:noWrap/>
            <w:vAlign w:val="bottom"/>
            <w:hideMark/>
          </w:tcPr>
          <w:p w14:paraId="7BE02023"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EQUIPAMENTOS DE TIC</w:t>
            </w:r>
          </w:p>
        </w:tc>
      </w:tr>
      <w:tr w:rsidR="006F240B" w:rsidRPr="009C7948" w14:paraId="0AA4B23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FF416AC"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339040.03</w:t>
            </w:r>
          </w:p>
        </w:tc>
        <w:tc>
          <w:tcPr>
            <w:tcW w:w="4800" w:type="dxa"/>
            <w:tcBorders>
              <w:top w:val="nil"/>
              <w:left w:val="nil"/>
              <w:bottom w:val="single" w:sz="4" w:space="0" w:color="auto"/>
              <w:right w:val="single" w:sz="4" w:space="0" w:color="auto"/>
            </w:tcBorders>
            <w:shd w:val="clear" w:color="auto" w:fill="auto"/>
            <w:noWrap/>
            <w:vAlign w:val="bottom"/>
            <w:hideMark/>
          </w:tcPr>
          <w:p w14:paraId="1216AAD7"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EQUIPAMENTOS DE TIC</w:t>
            </w:r>
          </w:p>
        </w:tc>
      </w:tr>
      <w:tr w:rsidR="006F240B" w:rsidRPr="009C7948" w14:paraId="0D4B7429"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B5636C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339040.04</w:t>
            </w:r>
          </w:p>
        </w:tc>
        <w:tc>
          <w:tcPr>
            <w:tcW w:w="4800" w:type="dxa"/>
            <w:tcBorders>
              <w:top w:val="nil"/>
              <w:left w:val="nil"/>
              <w:bottom w:val="single" w:sz="4" w:space="0" w:color="auto"/>
              <w:right w:val="single" w:sz="4" w:space="0" w:color="auto"/>
            </w:tcBorders>
            <w:shd w:val="clear" w:color="auto" w:fill="auto"/>
            <w:noWrap/>
            <w:vAlign w:val="bottom"/>
            <w:hideMark/>
          </w:tcPr>
          <w:p w14:paraId="65807D1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EQUIPAMENTOS DE TIC</w:t>
            </w:r>
          </w:p>
        </w:tc>
      </w:tr>
      <w:tr w:rsidR="006F240B" w:rsidRPr="009C7948" w14:paraId="3FACE593"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2B4011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339040.05</w:t>
            </w:r>
          </w:p>
        </w:tc>
        <w:tc>
          <w:tcPr>
            <w:tcW w:w="4800" w:type="dxa"/>
            <w:tcBorders>
              <w:top w:val="nil"/>
              <w:left w:val="nil"/>
              <w:bottom w:val="single" w:sz="4" w:space="0" w:color="auto"/>
              <w:right w:val="single" w:sz="4" w:space="0" w:color="auto"/>
            </w:tcBorders>
            <w:shd w:val="clear" w:color="auto" w:fill="auto"/>
            <w:noWrap/>
            <w:vAlign w:val="bottom"/>
            <w:hideMark/>
          </w:tcPr>
          <w:p w14:paraId="6E9AB209"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EQUIPAMENTOS DE TIC</w:t>
            </w:r>
          </w:p>
        </w:tc>
      </w:tr>
      <w:tr w:rsidR="006F240B" w:rsidRPr="009C7948" w14:paraId="240ED410"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6F01E3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449039.88</w:t>
            </w:r>
          </w:p>
        </w:tc>
        <w:tc>
          <w:tcPr>
            <w:tcW w:w="4800" w:type="dxa"/>
            <w:tcBorders>
              <w:top w:val="nil"/>
              <w:left w:val="nil"/>
              <w:bottom w:val="single" w:sz="4" w:space="0" w:color="auto"/>
              <w:right w:val="single" w:sz="4" w:space="0" w:color="auto"/>
            </w:tcBorders>
            <w:shd w:val="clear" w:color="auto" w:fill="auto"/>
            <w:noWrap/>
            <w:vAlign w:val="bottom"/>
            <w:hideMark/>
          </w:tcPr>
          <w:p w14:paraId="24C4918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MAQ EQUIP DE SOFTWARE</w:t>
            </w:r>
          </w:p>
        </w:tc>
      </w:tr>
      <w:tr w:rsidR="006F240B" w:rsidRPr="009C7948" w14:paraId="5B10316F"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7EA2740"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339040.06</w:t>
            </w:r>
          </w:p>
        </w:tc>
        <w:tc>
          <w:tcPr>
            <w:tcW w:w="4800" w:type="dxa"/>
            <w:tcBorders>
              <w:top w:val="nil"/>
              <w:left w:val="nil"/>
              <w:bottom w:val="single" w:sz="4" w:space="0" w:color="auto"/>
              <w:right w:val="single" w:sz="4" w:space="0" w:color="auto"/>
            </w:tcBorders>
            <w:shd w:val="clear" w:color="auto" w:fill="auto"/>
            <w:noWrap/>
            <w:vAlign w:val="bottom"/>
            <w:hideMark/>
          </w:tcPr>
          <w:p w14:paraId="1CF0C05B"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SOFTWARE</w:t>
            </w:r>
          </w:p>
        </w:tc>
      </w:tr>
      <w:tr w:rsidR="006F240B" w:rsidRPr="009C7948" w14:paraId="4E082D12"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7454904"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339039.11</w:t>
            </w:r>
          </w:p>
        </w:tc>
        <w:tc>
          <w:tcPr>
            <w:tcW w:w="4800" w:type="dxa"/>
            <w:tcBorders>
              <w:top w:val="nil"/>
              <w:left w:val="nil"/>
              <w:bottom w:val="single" w:sz="4" w:space="0" w:color="auto"/>
              <w:right w:val="single" w:sz="4" w:space="0" w:color="auto"/>
            </w:tcBorders>
            <w:shd w:val="clear" w:color="auto" w:fill="auto"/>
            <w:noWrap/>
            <w:vAlign w:val="bottom"/>
            <w:hideMark/>
          </w:tcPr>
          <w:p w14:paraId="580EE230"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LOCACAO DE SOFTWARE</w:t>
            </w:r>
          </w:p>
        </w:tc>
      </w:tr>
      <w:tr w:rsidR="006F240B" w:rsidRPr="009C7948" w14:paraId="1DFB0314"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AB5D904"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339039.08</w:t>
            </w:r>
          </w:p>
        </w:tc>
        <w:tc>
          <w:tcPr>
            <w:tcW w:w="4800" w:type="dxa"/>
            <w:tcBorders>
              <w:top w:val="nil"/>
              <w:left w:val="nil"/>
              <w:bottom w:val="single" w:sz="4" w:space="0" w:color="auto"/>
              <w:right w:val="single" w:sz="4" w:space="0" w:color="auto"/>
            </w:tcBorders>
            <w:shd w:val="clear" w:color="auto" w:fill="auto"/>
            <w:noWrap/>
            <w:vAlign w:val="bottom"/>
            <w:hideMark/>
          </w:tcPr>
          <w:p w14:paraId="1D534140"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MANUTENCAO DE SOFTWARE</w:t>
            </w:r>
          </w:p>
        </w:tc>
      </w:tr>
      <w:tr w:rsidR="006F240B" w:rsidRPr="009C7948" w14:paraId="5B396C3E"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1B1CD0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449040.02</w:t>
            </w:r>
          </w:p>
        </w:tc>
        <w:tc>
          <w:tcPr>
            <w:tcW w:w="4800" w:type="dxa"/>
            <w:tcBorders>
              <w:top w:val="nil"/>
              <w:left w:val="nil"/>
              <w:bottom w:val="single" w:sz="4" w:space="0" w:color="auto"/>
              <w:right w:val="single" w:sz="4" w:space="0" w:color="auto"/>
            </w:tcBorders>
            <w:shd w:val="clear" w:color="auto" w:fill="auto"/>
            <w:noWrap/>
            <w:vAlign w:val="bottom"/>
            <w:hideMark/>
          </w:tcPr>
          <w:p w14:paraId="5D13CA0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MANUTENCAO EVOLUTIVA DE SOFTWARE</w:t>
            </w:r>
          </w:p>
        </w:tc>
      </w:tr>
      <w:tr w:rsidR="006F240B" w:rsidRPr="009C7948" w14:paraId="0DD2C1CA"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4FA653C"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339092.80</w:t>
            </w:r>
          </w:p>
        </w:tc>
        <w:tc>
          <w:tcPr>
            <w:tcW w:w="4800" w:type="dxa"/>
            <w:tcBorders>
              <w:top w:val="nil"/>
              <w:left w:val="nil"/>
              <w:bottom w:val="single" w:sz="4" w:space="0" w:color="auto"/>
              <w:right w:val="single" w:sz="4" w:space="0" w:color="auto"/>
            </w:tcBorders>
            <w:shd w:val="clear" w:color="auto" w:fill="auto"/>
            <w:noWrap/>
            <w:vAlign w:val="bottom"/>
            <w:hideMark/>
          </w:tcPr>
          <w:p w14:paraId="550A790D"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MATERIAL DE CONSUMO PRA TIC</w:t>
            </w:r>
          </w:p>
        </w:tc>
      </w:tr>
      <w:tr w:rsidR="006F240B" w:rsidRPr="009C7948" w14:paraId="16187406"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9612298"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449092.80</w:t>
            </w:r>
          </w:p>
        </w:tc>
        <w:tc>
          <w:tcPr>
            <w:tcW w:w="4800" w:type="dxa"/>
            <w:tcBorders>
              <w:top w:val="nil"/>
              <w:left w:val="nil"/>
              <w:bottom w:val="single" w:sz="4" w:space="0" w:color="auto"/>
              <w:right w:val="single" w:sz="4" w:space="0" w:color="auto"/>
            </w:tcBorders>
            <w:shd w:val="clear" w:color="auto" w:fill="auto"/>
            <w:noWrap/>
            <w:vAlign w:val="bottom"/>
            <w:hideMark/>
          </w:tcPr>
          <w:p w14:paraId="4E79149C"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MATERIAL PERMANENTE PRA TIC</w:t>
            </w:r>
          </w:p>
        </w:tc>
      </w:tr>
      <w:tr w:rsidR="006F240B" w:rsidRPr="009C7948" w14:paraId="03BB2FC7"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327CB5E"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339030.17</w:t>
            </w:r>
          </w:p>
        </w:tc>
        <w:tc>
          <w:tcPr>
            <w:tcW w:w="4800" w:type="dxa"/>
            <w:tcBorders>
              <w:top w:val="nil"/>
              <w:left w:val="nil"/>
              <w:bottom w:val="single" w:sz="4" w:space="0" w:color="auto"/>
              <w:right w:val="single" w:sz="4" w:space="0" w:color="auto"/>
            </w:tcBorders>
            <w:shd w:val="clear" w:color="auto" w:fill="auto"/>
            <w:noWrap/>
            <w:vAlign w:val="bottom"/>
            <w:hideMark/>
          </w:tcPr>
          <w:p w14:paraId="68B1B009"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MATERIAL DE PROCESSAMENTO DE DADOS</w:t>
            </w:r>
          </w:p>
        </w:tc>
      </w:tr>
      <w:tr w:rsidR="006F240B" w:rsidRPr="009C7948" w14:paraId="09B7BD6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F2484FD"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339030.81</w:t>
            </w:r>
          </w:p>
        </w:tc>
        <w:tc>
          <w:tcPr>
            <w:tcW w:w="4800" w:type="dxa"/>
            <w:tcBorders>
              <w:top w:val="nil"/>
              <w:left w:val="nil"/>
              <w:bottom w:val="single" w:sz="4" w:space="0" w:color="auto"/>
              <w:right w:val="single" w:sz="4" w:space="0" w:color="auto"/>
            </w:tcBorders>
            <w:shd w:val="clear" w:color="auto" w:fill="auto"/>
            <w:noWrap/>
            <w:vAlign w:val="bottom"/>
            <w:hideMark/>
          </w:tcPr>
          <w:p w14:paraId="770EB16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MATERIAL PARA TI</w:t>
            </w:r>
          </w:p>
        </w:tc>
      </w:tr>
      <w:tr w:rsidR="006F240B" w:rsidRPr="009C7948" w14:paraId="522579F9"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8EA69FD"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339092.89</w:t>
            </w:r>
          </w:p>
        </w:tc>
        <w:tc>
          <w:tcPr>
            <w:tcW w:w="4800" w:type="dxa"/>
            <w:tcBorders>
              <w:top w:val="nil"/>
              <w:left w:val="nil"/>
              <w:bottom w:val="single" w:sz="4" w:space="0" w:color="auto"/>
              <w:right w:val="single" w:sz="4" w:space="0" w:color="auto"/>
            </w:tcBorders>
            <w:shd w:val="clear" w:color="auto" w:fill="auto"/>
            <w:noWrap/>
            <w:vAlign w:val="bottom"/>
            <w:hideMark/>
          </w:tcPr>
          <w:p w14:paraId="03F110FD"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OUTRAS DESPESAS P TEC DA INFORMACAO</w:t>
            </w:r>
          </w:p>
        </w:tc>
      </w:tr>
      <w:tr w:rsidR="006F240B" w:rsidRPr="009C7948" w14:paraId="250B589A"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2C52AE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449039.86</w:t>
            </w:r>
          </w:p>
        </w:tc>
        <w:tc>
          <w:tcPr>
            <w:tcW w:w="4800" w:type="dxa"/>
            <w:tcBorders>
              <w:top w:val="nil"/>
              <w:left w:val="nil"/>
              <w:bottom w:val="single" w:sz="4" w:space="0" w:color="auto"/>
              <w:right w:val="single" w:sz="4" w:space="0" w:color="auto"/>
            </w:tcBorders>
            <w:shd w:val="clear" w:color="auto" w:fill="auto"/>
            <w:noWrap/>
            <w:vAlign w:val="bottom"/>
            <w:hideMark/>
          </w:tcPr>
          <w:p w14:paraId="610C043C"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SERVICO DE COMUNICACAO PARA TI</w:t>
            </w:r>
          </w:p>
        </w:tc>
      </w:tr>
      <w:tr w:rsidR="006F240B" w:rsidRPr="009C7948" w14:paraId="56D93D4B"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F52DE84"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339092.83</w:t>
            </w:r>
          </w:p>
        </w:tc>
        <w:tc>
          <w:tcPr>
            <w:tcW w:w="4800" w:type="dxa"/>
            <w:tcBorders>
              <w:top w:val="nil"/>
              <w:left w:val="nil"/>
              <w:bottom w:val="single" w:sz="4" w:space="0" w:color="auto"/>
              <w:right w:val="single" w:sz="4" w:space="0" w:color="auto"/>
            </w:tcBorders>
            <w:shd w:val="clear" w:color="auto" w:fill="auto"/>
            <w:noWrap/>
            <w:vAlign w:val="bottom"/>
            <w:hideMark/>
          </w:tcPr>
          <w:p w14:paraId="692F4E3C"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SERVICO DE TERC PJ EM TI</w:t>
            </w:r>
          </w:p>
        </w:tc>
      </w:tr>
      <w:tr w:rsidR="006F240B" w:rsidRPr="009C7948" w14:paraId="26B8F22A"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67115CDB"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339039.42</w:t>
            </w:r>
          </w:p>
        </w:tc>
        <w:tc>
          <w:tcPr>
            <w:tcW w:w="4800" w:type="dxa"/>
            <w:tcBorders>
              <w:top w:val="nil"/>
              <w:left w:val="nil"/>
              <w:bottom w:val="single" w:sz="4" w:space="0" w:color="auto"/>
              <w:right w:val="single" w:sz="4" w:space="0" w:color="auto"/>
            </w:tcBorders>
            <w:shd w:val="clear" w:color="auto" w:fill="auto"/>
            <w:noWrap/>
            <w:vAlign w:val="bottom"/>
            <w:hideMark/>
          </w:tcPr>
          <w:p w14:paraId="20242C01"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SERVICO DE PROCESSAMENTO DE DADOS</w:t>
            </w:r>
          </w:p>
        </w:tc>
      </w:tr>
      <w:tr w:rsidR="006F240B" w:rsidRPr="009C7948" w14:paraId="31BCCD72"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02EF9E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339040.11</w:t>
            </w:r>
          </w:p>
        </w:tc>
        <w:tc>
          <w:tcPr>
            <w:tcW w:w="4800" w:type="dxa"/>
            <w:tcBorders>
              <w:top w:val="nil"/>
              <w:left w:val="nil"/>
              <w:bottom w:val="single" w:sz="4" w:space="0" w:color="auto"/>
              <w:right w:val="single" w:sz="4" w:space="0" w:color="auto"/>
            </w:tcBorders>
            <w:shd w:val="clear" w:color="auto" w:fill="auto"/>
            <w:noWrap/>
            <w:vAlign w:val="bottom"/>
            <w:hideMark/>
          </w:tcPr>
          <w:p w14:paraId="4535885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SUPORTE DE INFRAESTRUTURA DE TI</w:t>
            </w:r>
          </w:p>
        </w:tc>
      </w:tr>
      <w:tr w:rsidR="006F240B" w:rsidRPr="009C7948" w14:paraId="4AF554A0"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32265B5"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339035.08</w:t>
            </w:r>
          </w:p>
        </w:tc>
        <w:tc>
          <w:tcPr>
            <w:tcW w:w="4800" w:type="dxa"/>
            <w:tcBorders>
              <w:top w:val="nil"/>
              <w:left w:val="nil"/>
              <w:bottom w:val="single" w:sz="4" w:space="0" w:color="auto"/>
              <w:right w:val="single" w:sz="4" w:space="0" w:color="auto"/>
            </w:tcBorders>
            <w:shd w:val="clear" w:color="auto" w:fill="auto"/>
            <w:noWrap/>
            <w:vAlign w:val="bottom"/>
            <w:hideMark/>
          </w:tcPr>
          <w:p w14:paraId="49A49BAF"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SUPORTE TECNICO PARA TI</w:t>
            </w:r>
          </w:p>
        </w:tc>
      </w:tr>
      <w:tr w:rsidR="006F240B" w:rsidRPr="009C7948" w14:paraId="385F525D" w14:textId="77777777" w:rsidTr="00170E6F">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0BC65FA"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339037.80</w:t>
            </w:r>
          </w:p>
        </w:tc>
        <w:tc>
          <w:tcPr>
            <w:tcW w:w="4800" w:type="dxa"/>
            <w:tcBorders>
              <w:top w:val="nil"/>
              <w:left w:val="nil"/>
              <w:bottom w:val="single" w:sz="4" w:space="0" w:color="auto"/>
              <w:right w:val="single" w:sz="4" w:space="0" w:color="auto"/>
            </w:tcBorders>
            <w:shd w:val="clear" w:color="auto" w:fill="auto"/>
            <w:noWrap/>
            <w:vAlign w:val="bottom"/>
            <w:hideMark/>
          </w:tcPr>
          <w:p w14:paraId="16A0F839" w14:textId="77777777" w:rsidR="006F240B" w:rsidRPr="009C7948" w:rsidRDefault="006F240B" w:rsidP="009C7948">
            <w:pPr>
              <w:spacing w:after="0" w:line="240" w:lineRule="auto"/>
              <w:rPr>
                <w:rFonts w:eastAsia="Times New Roman" w:cstheme="minorHAnsi"/>
                <w:color w:val="000000"/>
                <w:sz w:val="24"/>
                <w:szCs w:val="24"/>
                <w:lang w:eastAsia="pt-BR"/>
              </w:rPr>
            </w:pPr>
            <w:r w:rsidRPr="009C7948">
              <w:rPr>
                <w:rFonts w:eastAsia="Times New Roman" w:cstheme="minorHAnsi"/>
                <w:color w:val="000000"/>
                <w:sz w:val="24"/>
                <w:szCs w:val="24"/>
                <w:lang w:eastAsia="pt-BR"/>
              </w:rPr>
              <w:t>TECNOLOGIA DA INFORMACAO</w:t>
            </w:r>
          </w:p>
        </w:tc>
      </w:tr>
    </w:tbl>
    <w:p w14:paraId="3BE78158" w14:textId="77777777" w:rsidR="006F240B" w:rsidRPr="009C7948" w:rsidRDefault="006F240B" w:rsidP="006F240B">
      <w:pPr>
        <w:pStyle w:val="Corpodetexto3"/>
        <w:rPr>
          <w:rFonts w:cstheme="minorHAnsi"/>
          <w:b/>
          <w:color w:val="000000"/>
          <w:sz w:val="24"/>
          <w:szCs w:val="24"/>
        </w:rPr>
      </w:pPr>
    </w:p>
    <w:p w14:paraId="266F70FC" w14:textId="4E5299B6" w:rsidR="00170E6F" w:rsidRPr="009C7948" w:rsidRDefault="00170E6F" w:rsidP="00170E6F">
      <w:pPr>
        <w:pStyle w:val="Corpodetexto3"/>
        <w:ind w:firstLine="708"/>
        <w:jc w:val="both"/>
        <w:rPr>
          <w:rFonts w:cstheme="minorHAnsi"/>
          <w:b/>
          <w:color w:val="000000"/>
          <w:sz w:val="24"/>
          <w:szCs w:val="24"/>
        </w:rPr>
      </w:pPr>
      <w:r w:rsidRPr="00170E6F">
        <w:rPr>
          <w:rFonts w:cstheme="minorHAnsi"/>
          <w:b/>
          <w:color w:val="000000"/>
          <w:sz w:val="24"/>
          <w:szCs w:val="24"/>
        </w:rPr>
        <w:t xml:space="preserve">Fonte de </w:t>
      </w:r>
      <w:r>
        <w:rPr>
          <w:rFonts w:cstheme="minorHAnsi"/>
          <w:b/>
          <w:color w:val="000000"/>
          <w:sz w:val="24"/>
          <w:szCs w:val="24"/>
        </w:rPr>
        <w:t>i</w:t>
      </w:r>
      <w:r w:rsidRPr="00170E6F">
        <w:rPr>
          <w:rFonts w:cstheme="minorHAnsi"/>
          <w:b/>
          <w:color w:val="000000"/>
          <w:sz w:val="24"/>
          <w:szCs w:val="24"/>
        </w:rPr>
        <w:t xml:space="preserve">nformação do </w:t>
      </w:r>
      <w:r>
        <w:rPr>
          <w:rFonts w:cstheme="minorHAnsi"/>
          <w:b/>
          <w:color w:val="000000"/>
          <w:sz w:val="24"/>
          <w:szCs w:val="24"/>
        </w:rPr>
        <w:t>f</w:t>
      </w:r>
      <w:r w:rsidRPr="00170E6F">
        <w:rPr>
          <w:rFonts w:cstheme="minorHAnsi"/>
          <w:b/>
          <w:color w:val="000000"/>
          <w:sz w:val="24"/>
          <w:szCs w:val="24"/>
        </w:rPr>
        <w:t>ator</w:t>
      </w:r>
      <w:r w:rsidRPr="009C7948">
        <w:rPr>
          <w:rFonts w:cstheme="minorHAnsi"/>
          <w:color w:val="000000"/>
          <w:sz w:val="24"/>
          <w:szCs w:val="24"/>
        </w:rPr>
        <w:t xml:space="preserve">: Banco de dados do Sistema Integrado de </w:t>
      </w:r>
      <w:r w:rsidR="004921B1">
        <w:rPr>
          <w:rFonts w:cstheme="minorHAnsi"/>
          <w:color w:val="000000"/>
          <w:sz w:val="24"/>
          <w:szCs w:val="24"/>
        </w:rPr>
        <w:t xml:space="preserve">Administração Financeira – SIAF, pesquisas com os gestores e outros </w:t>
      </w:r>
      <w:proofErr w:type="spellStart"/>
      <w:r w:rsidR="004921B1">
        <w:rPr>
          <w:rFonts w:cstheme="minorHAnsi"/>
          <w:color w:val="000000"/>
          <w:sz w:val="24"/>
          <w:szCs w:val="24"/>
        </w:rPr>
        <w:t>stakeholders</w:t>
      </w:r>
      <w:proofErr w:type="spellEnd"/>
      <w:r w:rsidR="004921B1">
        <w:rPr>
          <w:rFonts w:cstheme="minorHAnsi"/>
          <w:color w:val="000000"/>
          <w:sz w:val="24"/>
          <w:szCs w:val="24"/>
        </w:rPr>
        <w:t xml:space="preserve">, orientações do Secretário-Chefe da CGE, notícias, etc. </w:t>
      </w:r>
    </w:p>
    <w:p w14:paraId="3DE6CD61" w14:textId="2D6CB034" w:rsidR="004921B1" w:rsidRDefault="006F240B" w:rsidP="004921B1">
      <w:pPr>
        <w:pStyle w:val="Corpodetexto3"/>
        <w:ind w:firstLine="708"/>
        <w:jc w:val="both"/>
        <w:rPr>
          <w:rFonts w:cstheme="minorHAnsi"/>
          <w:color w:val="000000"/>
          <w:sz w:val="24"/>
          <w:szCs w:val="24"/>
        </w:rPr>
      </w:pPr>
      <w:r w:rsidRPr="009C7948">
        <w:rPr>
          <w:rFonts w:cstheme="minorHAnsi"/>
          <w:color w:val="000000"/>
          <w:sz w:val="24"/>
          <w:szCs w:val="24"/>
        </w:rPr>
        <w:t xml:space="preserve">Os critérios utilizados para determinar as despesas de TI devem ser revistos para cada PAINT elaborado e devem ser documentados junto com o plano anual conforme modelo da planilha "Matriz Risco PAINT", </w:t>
      </w:r>
      <w:r w:rsidR="00170E6F">
        <w:rPr>
          <w:rFonts w:cstheme="minorHAnsi"/>
          <w:color w:val="000000"/>
          <w:sz w:val="24"/>
          <w:szCs w:val="24"/>
        </w:rPr>
        <w:t>aba "Observações"</w:t>
      </w:r>
      <w:r w:rsidR="004921B1">
        <w:rPr>
          <w:rFonts w:cstheme="minorHAnsi"/>
          <w:color w:val="000000"/>
          <w:sz w:val="24"/>
          <w:szCs w:val="24"/>
        </w:rPr>
        <w:t xml:space="preserve">. No último PAINT o critério estabelecido para o item que considera a despesa total com TI da unidade gestora foi o seguinte: </w:t>
      </w:r>
    </w:p>
    <w:p w14:paraId="1AE99D17" w14:textId="37AF5E3A" w:rsidR="004921B1" w:rsidRPr="004921B1" w:rsidRDefault="004921B1" w:rsidP="004921B1">
      <w:pPr>
        <w:pStyle w:val="Corpodetexto3"/>
        <w:numPr>
          <w:ilvl w:val="0"/>
          <w:numId w:val="48"/>
        </w:numPr>
        <w:jc w:val="both"/>
        <w:rPr>
          <w:rFonts w:cstheme="minorHAnsi"/>
          <w:b/>
          <w:color w:val="000000"/>
          <w:sz w:val="24"/>
          <w:szCs w:val="24"/>
        </w:rPr>
      </w:pPr>
      <w:proofErr w:type="gramStart"/>
      <w:r>
        <w:rPr>
          <w:rFonts w:cstheme="minorHAnsi"/>
          <w:color w:val="000000"/>
          <w:sz w:val="24"/>
          <w:szCs w:val="24"/>
        </w:rPr>
        <w:lastRenderedPageBreak/>
        <w:t>superior</w:t>
      </w:r>
      <w:proofErr w:type="gramEnd"/>
      <w:r>
        <w:rPr>
          <w:rFonts w:cstheme="minorHAnsi"/>
          <w:color w:val="000000"/>
          <w:sz w:val="24"/>
          <w:szCs w:val="24"/>
        </w:rPr>
        <w:t xml:space="preserve"> a R$ 1.000.000,00 (um milhão de reais), o valor do item de riscos será 5; </w:t>
      </w:r>
    </w:p>
    <w:p w14:paraId="7FE7A82C" w14:textId="7BAD9BBC" w:rsidR="006F240B" w:rsidRPr="004921B1" w:rsidRDefault="004921B1" w:rsidP="004921B1">
      <w:pPr>
        <w:pStyle w:val="Corpodetexto3"/>
        <w:numPr>
          <w:ilvl w:val="0"/>
          <w:numId w:val="48"/>
        </w:numPr>
        <w:jc w:val="both"/>
        <w:rPr>
          <w:rFonts w:cstheme="minorHAnsi"/>
          <w:b/>
          <w:color w:val="000000"/>
          <w:sz w:val="24"/>
          <w:szCs w:val="24"/>
        </w:rPr>
      </w:pPr>
      <w:proofErr w:type="gramStart"/>
      <w:r>
        <w:rPr>
          <w:rFonts w:cstheme="minorHAnsi"/>
          <w:color w:val="000000"/>
          <w:sz w:val="24"/>
          <w:szCs w:val="24"/>
        </w:rPr>
        <w:t>acima</w:t>
      </w:r>
      <w:proofErr w:type="gramEnd"/>
      <w:r>
        <w:rPr>
          <w:rFonts w:cstheme="minorHAnsi"/>
          <w:color w:val="000000"/>
          <w:sz w:val="24"/>
          <w:szCs w:val="24"/>
        </w:rPr>
        <w:t xml:space="preserve"> de R$ 100.000,00 (cem mil reais), o valor do item de risco será 3;</w:t>
      </w:r>
    </w:p>
    <w:p w14:paraId="3338EBE3" w14:textId="60D7A38B" w:rsidR="004921B1" w:rsidRPr="004921B1" w:rsidRDefault="004921B1" w:rsidP="004921B1">
      <w:pPr>
        <w:pStyle w:val="Corpodetexto3"/>
        <w:numPr>
          <w:ilvl w:val="0"/>
          <w:numId w:val="48"/>
        </w:numPr>
        <w:jc w:val="both"/>
        <w:rPr>
          <w:rFonts w:cstheme="minorHAnsi"/>
          <w:b/>
          <w:color w:val="000000"/>
          <w:sz w:val="24"/>
          <w:szCs w:val="24"/>
        </w:rPr>
      </w:pPr>
      <w:proofErr w:type="gramStart"/>
      <w:r>
        <w:rPr>
          <w:rFonts w:cstheme="minorHAnsi"/>
          <w:color w:val="000000"/>
          <w:sz w:val="24"/>
          <w:szCs w:val="24"/>
        </w:rPr>
        <w:t>abaixo</w:t>
      </w:r>
      <w:proofErr w:type="gramEnd"/>
      <w:r>
        <w:rPr>
          <w:rFonts w:cstheme="minorHAnsi"/>
          <w:color w:val="000000"/>
          <w:sz w:val="24"/>
          <w:szCs w:val="24"/>
        </w:rPr>
        <w:t xml:space="preserve"> de R$ 100.000,00 (cem mil reais), o valor do item de risco será 0.</w:t>
      </w:r>
    </w:p>
    <w:p w14:paraId="48020FB3" w14:textId="77777777" w:rsidR="004921B1" w:rsidRDefault="004921B1" w:rsidP="004921B1">
      <w:pPr>
        <w:pStyle w:val="Corpodetexto3"/>
        <w:ind w:firstLine="708"/>
        <w:jc w:val="both"/>
        <w:rPr>
          <w:rFonts w:cstheme="minorHAnsi"/>
          <w:color w:val="000000"/>
          <w:sz w:val="24"/>
          <w:szCs w:val="24"/>
        </w:rPr>
      </w:pPr>
    </w:p>
    <w:p w14:paraId="4BAA0661" w14:textId="19419565" w:rsidR="004921B1" w:rsidRDefault="004921B1" w:rsidP="004921B1">
      <w:pPr>
        <w:pStyle w:val="Corpodetexto3"/>
        <w:ind w:firstLine="708"/>
        <w:jc w:val="both"/>
        <w:rPr>
          <w:rFonts w:cstheme="minorHAnsi"/>
          <w:color w:val="000000"/>
          <w:sz w:val="24"/>
          <w:szCs w:val="24"/>
        </w:rPr>
      </w:pPr>
      <w:r>
        <w:rPr>
          <w:rFonts w:cstheme="minorHAnsi"/>
          <w:color w:val="000000"/>
          <w:sz w:val="24"/>
          <w:szCs w:val="24"/>
        </w:rPr>
        <w:t>O critério estabelecido para o item que considera se a unidade gestora gerencia sistemas informatizados estratégicos para o Estado:</w:t>
      </w:r>
    </w:p>
    <w:p w14:paraId="040D0CE6" w14:textId="46D0A193" w:rsidR="00D72AAB" w:rsidRDefault="00D72AAB" w:rsidP="00D72AAB">
      <w:pPr>
        <w:pStyle w:val="Corpodetexto3"/>
        <w:numPr>
          <w:ilvl w:val="0"/>
          <w:numId w:val="49"/>
        </w:numPr>
        <w:jc w:val="both"/>
        <w:rPr>
          <w:rFonts w:cstheme="minorHAnsi"/>
          <w:color w:val="000000"/>
          <w:sz w:val="24"/>
          <w:szCs w:val="24"/>
        </w:rPr>
      </w:pPr>
      <w:proofErr w:type="gramStart"/>
      <w:r w:rsidRPr="00D72AAB">
        <w:rPr>
          <w:rFonts w:cstheme="minorHAnsi"/>
          <w:color w:val="000000"/>
          <w:sz w:val="24"/>
          <w:szCs w:val="24"/>
        </w:rPr>
        <w:t>gerenc</w:t>
      </w:r>
      <w:r>
        <w:rPr>
          <w:rFonts w:cstheme="minorHAnsi"/>
          <w:color w:val="000000"/>
          <w:sz w:val="24"/>
          <w:szCs w:val="24"/>
        </w:rPr>
        <w:t>ia</w:t>
      </w:r>
      <w:proofErr w:type="gramEnd"/>
      <w:r>
        <w:rPr>
          <w:rFonts w:cstheme="minorHAnsi"/>
          <w:color w:val="000000"/>
          <w:sz w:val="24"/>
          <w:szCs w:val="24"/>
        </w:rPr>
        <w:t xml:space="preserve"> sistemas estratégicos, o valor do item de risco será 5;</w:t>
      </w:r>
    </w:p>
    <w:p w14:paraId="4CD35DB7" w14:textId="42BBE1D3" w:rsidR="00D72AAB" w:rsidRPr="00D72AAB" w:rsidRDefault="00D72AAB" w:rsidP="00D72AAB">
      <w:pPr>
        <w:pStyle w:val="Corpodetexto3"/>
        <w:numPr>
          <w:ilvl w:val="0"/>
          <w:numId w:val="49"/>
        </w:numPr>
        <w:jc w:val="both"/>
        <w:rPr>
          <w:rFonts w:cstheme="minorHAnsi"/>
          <w:color w:val="000000"/>
          <w:sz w:val="24"/>
          <w:szCs w:val="24"/>
        </w:rPr>
      </w:pPr>
      <w:proofErr w:type="gramStart"/>
      <w:r>
        <w:rPr>
          <w:rFonts w:cstheme="minorHAnsi"/>
          <w:color w:val="000000"/>
          <w:sz w:val="24"/>
          <w:szCs w:val="24"/>
        </w:rPr>
        <w:t>não</w:t>
      </w:r>
      <w:proofErr w:type="gramEnd"/>
      <w:r>
        <w:rPr>
          <w:rFonts w:cstheme="minorHAnsi"/>
          <w:color w:val="000000"/>
          <w:sz w:val="24"/>
          <w:szCs w:val="24"/>
        </w:rPr>
        <w:t xml:space="preserve"> </w:t>
      </w:r>
      <w:r w:rsidRPr="00D72AAB">
        <w:rPr>
          <w:rFonts w:cstheme="minorHAnsi"/>
          <w:color w:val="000000"/>
          <w:sz w:val="24"/>
          <w:szCs w:val="24"/>
        </w:rPr>
        <w:t>gerenc</w:t>
      </w:r>
      <w:r>
        <w:rPr>
          <w:rFonts w:cstheme="minorHAnsi"/>
          <w:color w:val="000000"/>
          <w:sz w:val="24"/>
          <w:szCs w:val="24"/>
        </w:rPr>
        <w:t>ia sistemas estratégicos, o valor do item de risco será 0;</w:t>
      </w:r>
    </w:p>
    <w:p w14:paraId="3307B967" w14:textId="4B67293D" w:rsidR="004921B1" w:rsidRPr="004921B1" w:rsidRDefault="004921B1" w:rsidP="004921B1">
      <w:pPr>
        <w:ind w:firstLine="708"/>
        <w:jc w:val="both"/>
        <w:rPr>
          <w:rFonts w:cstheme="minorHAnsi"/>
          <w:color w:val="000000"/>
          <w:sz w:val="24"/>
          <w:szCs w:val="24"/>
        </w:rPr>
      </w:pPr>
      <w:r>
        <w:rPr>
          <w:rFonts w:cstheme="minorHAnsi"/>
          <w:color w:val="000000"/>
          <w:sz w:val="24"/>
          <w:szCs w:val="24"/>
        </w:rPr>
        <w:t xml:space="preserve">Para obtenção do valor total do risco deste fator, o resultado da pontuação itens de valor de despesas com TI e </w:t>
      </w:r>
      <w:r w:rsidR="00D72AAB">
        <w:rPr>
          <w:rFonts w:cstheme="minorHAnsi"/>
          <w:color w:val="000000"/>
          <w:sz w:val="24"/>
          <w:szCs w:val="24"/>
        </w:rPr>
        <w:t xml:space="preserve">de </w:t>
      </w:r>
      <w:r>
        <w:rPr>
          <w:rFonts w:cstheme="minorHAnsi"/>
          <w:color w:val="000000"/>
          <w:sz w:val="24"/>
          <w:szCs w:val="24"/>
        </w:rPr>
        <w:t xml:space="preserve">sistemas </w:t>
      </w:r>
      <w:r w:rsidR="00D72AAB">
        <w:rPr>
          <w:rFonts w:cstheme="minorHAnsi"/>
          <w:color w:val="000000"/>
          <w:sz w:val="24"/>
          <w:szCs w:val="24"/>
        </w:rPr>
        <w:t xml:space="preserve">informatizados </w:t>
      </w:r>
      <w:r>
        <w:rPr>
          <w:rFonts w:cstheme="minorHAnsi"/>
          <w:color w:val="000000"/>
          <w:sz w:val="24"/>
          <w:szCs w:val="24"/>
        </w:rPr>
        <w:t xml:space="preserve">estratégicos para o Estado são levados para a </w:t>
      </w:r>
      <w:r w:rsidRPr="009C7948">
        <w:rPr>
          <w:rFonts w:cstheme="minorHAnsi"/>
          <w:color w:val="000000"/>
          <w:sz w:val="24"/>
          <w:szCs w:val="24"/>
        </w:rPr>
        <w:t>aba "</w:t>
      </w:r>
      <w:r>
        <w:rPr>
          <w:rFonts w:cstheme="minorHAnsi"/>
          <w:color w:val="000000"/>
          <w:sz w:val="24"/>
          <w:szCs w:val="24"/>
        </w:rPr>
        <w:t xml:space="preserve">TI" da planilha </w:t>
      </w:r>
      <w:r w:rsidRPr="009C7948">
        <w:rPr>
          <w:rFonts w:cstheme="minorHAnsi"/>
          <w:color w:val="000000"/>
          <w:sz w:val="24"/>
          <w:szCs w:val="24"/>
        </w:rPr>
        <w:t>"Matriz Risco PAINT"</w:t>
      </w:r>
      <w:r>
        <w:rPr>
          <w:rFonts w:cstheme="minorHAnsi"/>
          <w:color w:val="000000"/>
          <w:sz w:val="24"/>
          <w:szCs w:val="24"/>
        </w:rPr>
        <w:t>, onde estes valores, serão utilizado para o cálculo do risco total do fator através de somatório (coluna “</w:t>
      </w:r>
      <w:r w:rsidR="00D72AAB">
        <w:rPr>
          <w:rFonts w:cstheme="minorHAnsi"/>
          <w:color w:val="000000"/>
          <w:sz w:val="24"/>
          <w:szCs w:val="24"/>
        </w:rPr>
        <w:t>NÍVEL DE RISCO</w:t>
      </w:r>
      <w:r>
        <w:rPr>
          <w:rFonts w:cstheme="minorHAnsi"/>
          <w:color w:val="000000"/>
          <w:sz w:val="24"/>
          <w:szCs w:val="24"/>
        </w:rPr>
        <w:t xml:space="preserve">”) considerando os seguintes pesos: </w:t>
      </w:r>
      <w:r w:rsidR="00D72AAB">
        <w:rPr>
          <w:rFonts w:cstheme="minorHAnsi"/>
          <w:color w:val="000000"/>
          <w:sz w:val="24"/>
          <w:szCs w:val="24"/>
        </w:rPr>
        <w:t>7</w:t>
      </w:r>
      <w:r>
        <w:rPr>
          <w:rFonts w:cstheme="minorHAnsi"/>
          <w:color w:val="000000"/>
          <w:sz w:val="24"/>
          <w:szCs w:val="24"/>
        </w:rPr>
        <w:t xml:space="preserve">0% do peso do valor do risco será </w:t>
      </w:r>
      <w:r w:rsidR="00D72AAB">
        <w:rPr>
          <w:rFonts w:cstheme="minorHAnsi"/>
          <w:color w:val="000000"/>
          <w:sz w:val="24"/>
          <w:szCs w:val="24"/>
        </w:rPr>
        <w:t>do item sistemas informatizados estratégicos para o Estado</w:t>
      </w:r>
      <w:r>
        <w:rPr>
          <w:rFonts w:cstheme="minorHAnsi"/>
          <w:color w:val="000000"/>
          <w:sz w:val="24"/>
          <w:szCs w:val="24"/>
        </w:rPr>
        <w:t xml:space="preserve"> e </w:t>
      </w:r>
      <w:r w:rsidR="00D72AAB">
        <w:rPr>
          <w:rFonts w:cstheme="minorHAnsi"/>
          <w:color w:val="000000"/>
          <w:sz w:val="24"/>
          <w:szCs w:val="24"/>
        </w:rPr>
        <w:t>3</w:t>
      </w:r>
      <w:r>
        <w:rPr>
          <w:rFonts w:cstheme="minorHAnsi"/>
          <w:color w:val="000000"/>
          <w:sz w:val="24"/>
          <w:szCs w:val="24"/>
        </w:rPr>
        <w:t xml:space="preserve">0% do peso do valor do risco estará relacionado </w:t>
      </w:r>
      <w:r w:rsidR="00D72AAB">
        <w:rPr>
          <w:rFonts w:cstheme="minorHAnsi"/>
          <w:color w:val="000000"/>
          <w:sz w:val="24"/>
          <w:szCs w:val="24"/>
        </w:rPr>
        <w:t>ao item valor de despesas com TI</w:t>
      </w:r>
      <w:r>
        <w:rPr>
          <w:rFonts w:cstheme="minorHAnsi"/>
          <w:color w:val="000000"/>
          <w:sz w:val="24"/>
          <w:szCs w:val="24"/>
        </w:rPr>
        <w:t>.</w:t>
      </w:r>
    </w:p>
    <w:p w14:paraId="0FBE2D0F" w14:textId="2F1B8B60" w:rsidR="006F240B" w:rsidRPr="009C7948" w:rsidRDefault="006F240B" w:rsidP="00170E6F">
      <w:pPr>
        <w:ind w:firstLine="708"/>
        <w:jc w:val="both"/>
        <w:rPr>
          <w:rFonts w:cstheme="minorHAnsi"/>
          <w:b/>
          <w:color w:val="000000"/>
          <w:sz w:val="24"/>
          <w:szCs w:val="24"/>
        </w:rPr>
      </w:pPr>
      <w:r w:rsidRPr="009C7948">
        <w:rPr>
          <w:rFonts w:cstheme="minorHAnsi"/>
          <w:color w:val="000000"/>
          <w:sz w:val="24"/>
          <w:szCs w:val="24"/>
        </w:rPr>
        <w:t>Os valores referentes ao cálculo deste fator de risco devem ser registrados na planilha "Matriz Risco PAINT"</w:t>
      </w:r>
      <w:r w:rsidR="00170E6F">
        <w:rPr>
          <w:rFonts w:cstheme="minorHAnsi"/>
          <w:color w:val="000000"/>
          <w:sz w:val="24"/>
          <w:szCs w:val="24"/>
        </w:rPr>
        <w:t>,</w:t>
      </w:r>
      <w:r w:rsidRPr="009C7948">
        <w:rPr>
          <w:rFonts w:cstheme="minorHAnsi"/>
          <w:color w:val="000000"/>
          <w:sz w:val="24"/>
          <w:szCs w:val="24"/>
        </w:rPr>
        <w:t xml:space="preserve"> aba "</w:t>
      </w:r>
      <w:r w:rsidR="00170E6F">
        <w:rPr>
          <w:rFonts w:cstheme="minorHAnsi"/>
          <w:color w:val="000000"/>
          <w:sz w:val="24"/>
          <w:szCs w:val="24"/>
        </w:rPr>
        <w:t>TECNOLOGIA DA INFORMACAO"</w:t>
      </w:r>
      <w:r w:rsidR="00170E6F" w:rsidRPr="00170E6F">
        <w:rPr>
          <w:rFonts w:cstheme="minorHAnsi"/>
          <w:color w:val="000000"/>
          <w:sz w:val="24"/>
          <w:szCs w:val="24"/>
        </w:rPr>
        <w:t>.</w:t>
      </w:r>
    </w:p>
    <w:p w14:paraId="3BA8CB05" w14:textId="77777777" w:rsidR="006F240B" w:rsidRPr="009C7948" w:rsidRDefault="006F240B" w:rsidP="006F240B">
      <w:pPr>
        <w:pStyle w:val="Corpodetexto3"/>
        <w:ind w:left="142"/>
        <w:rPr>
          <w:rFonts w:cstheme="minorHAnsi"/>
          <w:color w:val="000000" w:themeColor="text1"/>
          <w:sz w:val="24"/>
          <w:szCs w:val="24"/>
        </w:rPr>
      </w:pPr>
    </w:p>
    <w:p w14:paraId="5581404E" w14:textId="77777777" w:rsidR="006F240B" w:rsidRPr="009C7948" w:rsidRDefault="006F240B" w:rsidP="00406E66">
      <w:pPr>
        <w:pStyle w:val="PargrafodaLista"/>
        <w:numPr>
          <w:ilvl w:val="0"/>
          <w:numId w:val="22"/>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5A8CC0BC" w14:textId="77777777" w:rsidR="006F240B" w:rsidRPr="009C7948" w:rsidRDefault="006F240B" w:rsidP="00406E66">
      <w:pPr>
        <w:pStyle w:val="PargrafodaLista"/>
        <w:numPr>
          <w:ilvl w:val="0"/>
          <w:numId w:val="22"/>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64CAC250" w14:textId="77777777" w:rsidR="006F240B" w:rsidRPr="009C7948" w:rsidRDefault="006F240B" w:rsidP="00406E66">
      <w:pPr>
        <w:pStyle w:val="PargrafodaLista"/>
        <w:numPr>
          <w:ilvl w:val="0"/>
          <w:numId w:val="22"/>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518D64FB" w14:textId="77777777" w:rsidR="006F240B" w:rsidRPr="009C7948" w:rsidRDefault="006F240B" w:rsidP="00406E66">
      <w:pPr>
        <w:pStyle w:val="PargrafodaLista"/>
        <w:numPr>
          <w:ilvl w:val="1"/>
          <w:numId w:val="22"/>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3867DCEE" w14:textId="77777777" w:rsidR="006F240B" w:rsidRPr="009C7948" w:rsidRDefault="006F240B" w:rsidP="00406E66">
      <w:pPr>
        <w:pStyle w:val="PargrafodaLista"/>
        <w:numPr>
          <w:ilvl w:val="1"/>
          <w:numId w:val="22"/>
        </w:numPr>
        <w:spacing w:after="0" w:line="240" w:lineRule="auto"/>
        <w:contextualSpacing w:val="0"/>
        <w:jc w:val="both"/>
        <w:rPr>
          <w:rFonts w:asciiTheme="minorHAnsi" w:eastAsia="Times New Roman" w:hAnsiTheme="minorHAnsi" w:cstheme="minorHAnsi"/>
          <w:b/>
          <w:bCs/>
          <w:vanish/>
          <w:color w:val="000000" w:themeColor="text1"/>
          <w:sz w:val="24"/>
          <w:szCs w:val="24"/>
          <w:lang w:eastAsia="pt-BR"/>
        </w:rPr>
      </w:pPr>
    </w:p>
    <w:p w14:paraId="039377F2" w14:textId="77777777" w:rsidR="006F240B" w:rsidRPr="009C7948" w:rsidRDefault="006F240B" w:rsidP="00406E66">
      <w:pPr>
        <w:pStyle w:val="Corpodetexto3"/>
        <w:numPr>
          <w:ilvl w:val="1"/>
          <w:numId w:val="22"/>
        </w:numPr>
        <w:spacing w:after="0" w:line="240" w:lineRule="auto"/>
        <w:ind w:left="0" w:firstLine="0"/>
        <w:jc w:val="both"/>
        <w:rPr>
          <w:rFonts w:cstheme="minorHAnsi"/>
          <w:color w:val="000000" w:themeColor="text1"/>
          <w:sz w:val="24"/>
          <w:szCs w:val="24"/>
        </w:rPr>
      </w:pPr>
      <w:r w:rsidRPr="009C7948">
        <w:rPr>
          <w:rFonts w:cstheme="minorHAnsi"/>
          <w:color w:val="000000" w:themeColor="text1"/>
          <w:sz w:val="24"/>
          <w:szCs w:val="24"/>
        </w:rPr>
        <w:t>DETERMINAÇÃO DO</w:t>
      </w:r>
      <w:r w:rsidRPr="009C7948">
        <w:rPr>
          <w:rFonts w:cstheme="minorHAnsi"/>
          <w:color w:val="000000"/>
          <w:sz w:val="24"/>
          <w:szCs w:val="24"/>
        </w:rPr>
        <w:t xml:space="preserve"> GRAU DE IMPORTÂNCIA E DOS PESOS DOS FATORES DE RISCO – PRIORIZAÇÃO DOS FATORES</w:t>
      </w:r>
    </w:p>
    <w:p w14:paraId="4B6D3E74" w14:textId="77777777" w:rsidR="006F240B" w:rsidRPr="009C7948" w:rsidRDefault="006F240B" w:rsidP="006F240B">
      <w:pPr>
        <w:jc w:val="both"/>
        <w:rPr>
          <w:rFonts w:cstheme="minorHAnsi"/>
          <w:b/>
          <w:sz w:val="24"/>
          <w:szCs w:val="24"/>
        </w:rPr>
      </w:pPr>
    </w:p>
    <w:p w14:paraId="3901C32E" w14:textId="00D077DB" w:rsidR="006F240B" w:rsidRPr="009C7948" w:rsidRDefault="006F240B" w:rsidP="00970CBE">
      <w:pPr>
        <w:pStyle w:val="Corpodetexto"/>
        <w:ind w:firstLine="708"/>
        <w:jc w:val="both"/>
        <w:rPr>
          <w:rFonts w:asciiTheme="minorHAnsi" w:hAnsiTheme="minorHAnsi" w:cstheme="minorHAnsi"/>
          <w:color w:val="000000"/>
        </w:rPr>
      </w:pPr>
      <w:r w:rsidRPr="009C7948">
        <w:rPr>
          <w:rFonts w:asciiTheme="minorHAnsi" w:hAnsiTheme="minorHAnsi" w:cstheme="minorHAnsi"/>
          <w:color w:val="000000"/>
        </w:rPr>
        <w:t>Seguindo a metodologia adotada, os fatores de riscos e suas respectivas escalas necessitam ser ponderados para refletir a maior ou a menor relevância que uns apresentam em relação aos outros. Dessa forma</w:t>
      </w:r>
      <w:r w:rsidR="00970CBE">
        <w:rPr>
          <w:rFonts w:asciiTheme="minorHAnsi" w:hAnsiTheme="minorHAnsi" w:cstheme="minorHAnsi"/>
          <w:color w:val="000000"/>
        </w:rPr>
        <w:t>,</w:t>
      </w:r>
      <w:r w:rsidRPr="009C7948">
        <w:rPr>
          <w:rFonts w:asciiTheme="minorHAnsi" w:hAnsiTheme="minorHAnsi" w:cstheme="minorHAnsi"/>
          <w:color w:val="000000"/>
        </w:rPr>
        <w:t xml:space="preserve"> cria-se uma medida relativa de importância entre cada um dos fatores de risco, considerando que todos os fatores são importantes, mas que alguns são mais importantes do que outros. </w:t>
      </w:r>
    </w:p>
    <w:p w14:paraId="13A989CA" w14:textId="77777777" w:rsidR="006F240B" w:rsidRPr="009C7948" w:rsidRDefault="006F240B" w:rsidP="00970CBE">
      <w:pPr>
        <w:pStyle w:val="Corpodetexto"/>
        <w:ind w:firstLine="708"/>
        <w:jc w:val="both"/>
        <w:rPr>
          <w:rFonts w:asciiTheme="minorHAnsi" w:hAnsiTheme="minorHAnsi" w:cstheme="minorHAnsi"/>
          <w:color w:val="000000"/>
        </w:rPr>
      </w:pPr>
      <w:r w:rsidRPr="009C7948">
        <w:rPr>
          <w:rFonts w:asciiTheme="minorHAnsi" w:hAnsiTheme="minorHAnsi" w:cstheme="minorHAnsi"/>
          <w:color w:val="000000"/>
        </w:rPr>
        <w:t>A medida relativa de importância entre os fatores de riscos é determinada através da regra comparativa da tabela abaixo:</w:t>
      </w:r>
    </w:p>
    <w:tbl>
      <w:tblPr>
        <w:tblW w:w="4300" w:type="dxa"/>
        <w:jc w:val="center"/>
        <w:tblCellMar>
          <w:left w:w="70" w:type="dxa"/>
          <w:right w:w="70" w:type="dxa"/>
        </w:tblCellMar>
        <w:tblLook w:val="04A0" w:firstRow="1" w:lastRow="0" w:firstColumn="1" w:lastColumn="0" w:noHBand="0" w:noVBand="1"/>
      </w:tblPr>
      <w:tblGrid>
        <w:gridCol w:w="4300"/>
      </w:tblGrid>
      <w:tr w:rsidR="006F240B" w:rsidRPr="009C7948" w14:paraId="2D6820C0" w14:textId="77777777" w:rsidTr="00970CBE">
        <w:trPr>
          <w:trHeight w:val="255"/>
          <w:jc w:val="center"/>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17C832"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MEDIDA DE IMPORTÂNCIA</w:t>
            </w:r>
          </w:p>
        </w:tc>
      </w:tr>
      <w:tr w:rsidR="006F240B" w:rsidRPr="009C7948" w14:paraId="086F0CE2" w14:textId="77777777" w:rsidTr="00970CBE">
        <w:trPr>
          <w:trHeight w:val="25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0EBD1F86"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5 - MAIS IMPORTANTE</w:t>
            </w:r>
          </w:p>
        </w:tc>
      </w:tr>
      <w:tr w:rsidR="006F240B" w:rsidRPr="009C7948" w14:paraId="736C5AC3" w14:textId="77777777" w:rsidTr="00970CBE">
        <w:trPr>
          <w:trHeight w:val="25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74DEC3B"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3 - DE IGUAL IMPORTÂNCIA</w:t>
            </w:r>
          </w:p>
        </w:tc>
      </w:tr>
      <w:tr w:rsidR="006F240B" w:rsidRPr="009C7948" w14:paraId="01ECDBEC" w14:textId="77777777" w:rsidTr="00970CBE">
        <w:trPr>
          <w:trHeight w:val="255"/>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EE2E80C"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1 - MENOS IMPORTANTE</w:t>
            </w:r>
          </w:p>
        </w:tc>
      </w:tr>
    </w:tbl>
    <w:p w14:paraId="76BD8BC0" w14:textId="77777777" w:rsidR="006F240B" w:rsidRPr="009C7948" w:rsidRDefault="006F240B" w:rsidP="006F240B">
      <w:pPr>
        <w:pStyle w:val="Corpodetexto"/>
        <w:jc w:val="both"/>
        <w:rPr>
          <w:rFonts w:asciiTheme="minorHAnsi" w:hAnsiTheme="minorHAnsi" w:cstheme="minorHAnsi"/>
        </w:rPr>
      </w:pPr>
    </w:p>
    <w:p w14:paraId="60A74C98" w14:textId="4D26502C" w:rsidR="006F240B" w:rsidRPr="009C7948" w:rsidRDefault="006F240B" w:rsidP="00970CBE">
      <w:pPr>
        <w:pStyle w:val="Corpodetexto"/>
        <w:ind w:firstLine="708"/>
        <w:jc w:val="both"/>
        <w:rPr>
          <w:rFonts w:asciiTheme="minorHAnsi" w:hAnsiTheme="minorHAnsi" w:cstheme="minorHAnsi"/>
        </w:rPr>
      </w:pPr>
      <w:r w:rsidRPr="009C7948">
        <w:rPr>
          <w:rFonts w:asciiTheme="minorHAnsi" w:hAnsiTheme="minorHAnsi" w:cstheme="minorHAnsi"/>
          <w:color w:val="000000"/>
        </w:rPr>
        <w:t xml:space="preserve">Este grau de importância </w:t>
      </w:r>
      <w:r w:rsidR="00970CBE">
        <w:rPr>
          <w:rFonts w:asciiTheme="minorHAnsi" w:hAnsiTheme="minorHAnsi" w:cstheme="minorHAnsi"/>
          <w:color w:val="000000"/>
        </w:rPr>
        <w:t>será</w:t>
      </w:r>
      <w:r w:rsidRPr="009C7948">
        <w:rPr>
          <w:rFonts w:asciiTheme="minorHAnsi" w:hAnsiTheme="minorHAnsi" w:cstheme="minorHAnsi"/>
          <w:color w:val="000000"/>
        </w:rPr>
        <w:t xml:space="preserve"> medido através da atribuição de pesos, sendo estes obtidos mediante a classificação do risco global para cada fator de risco</w:t>
      </w:r>
      <w:r w:rsidRPr="009C7948">
        <w:rPr>
          <w:rFonts w:asciiTheme="minorHAnsi" w:hAnsiTheme="minorHAnsi" w:cstheme="minorHAnsi"/>
          <w:b/>
          <w:bCs/>
          <w:color w:val="000000"/>
        </w:rPr>
        <w:t xml:space="preserve">.  </w:t>
      </w:r>
      <w:r w:rsidRPr="009C7948">
        <w:rPr>
          <w:rFonts w:asciiTheme="minorHAnsi" w:hAnsiTheme="minorHAnsi" w:cstheme="minorHAnsi"/>
        </w:rPr>
        <w:t xml:space="preserve">Assim sendo, cada fator de risco perfaz um total de pontos, que representará a soma de todos os pontos obtidos em comparação com os demais fatores. O valor máximo do somatório do total de pontos de </w:t>
      </w:r>
      <w:r w:rsidRPr="009C7948">
        <w:rPr>
          <w:rFonts w:asciiTheme="minorHAnsi" w:hAnsiTheme="minorHAnsi" w:cstheme="minorHAnsi"/>
        </w:rPr>
        <w:lastRenderedPageBreak/>
        <w:t>cada um dos fatores de risco no exemplo</w:t>
      </w:r>
      <w:r w:rsidR="00970CBE">
        <w:rPr>
          <w:rFonts w:asciiTheme="minorHAnsi" w:hAnsiTheme="minorHAnsi" w:cstheme="minorHAnsi"/>
        </w:rPr>
        <w:t xml:space="preserve"> da tabela atualmente aplicada pela CGE e a seguir apresentada</w:t>
      </w:r>
      <w:r w:rsidRPr="009C7948">
        <w:rPr>
          <w:rFonts w:asciiTheme="minorHAnsi" w:hAnsiTheme="minorHAnsi" w:cstheme="minorHAnsi"/>
        </w:rPr>
        <w:t xml:space="preserve"> é de 45 pontos</w:t>
      </w:r>
      <w:r w:rsidR="00970CBE">
        <w:rPr>
          <w:rFonts w:asciiTheme="minorHAnsi" w:hAnsiTheme="minorHAnsi" w:cstheme="minorHAnsi"/>
        </w:rPr>
        <w:t xml:space="preserve"> </w:t>
      </w:r>
      <w:proofErr w:type="gramStart"/>
      <w:r w:rsidR="00970CBE">
        <w:rPr>
          <w:rFonts w:asciiTheme="minorHAnsi" w:hAnsiTheme="minorHAnsi" w:cstheme="minorHAnsi"/>
        </w:rPr>
        <w:t>( 9</w:t>
      </w:r>
      <w:proofErr w:type="gramEnd"/>
      <w:r w:rsidR="00970CBE">
        <w:rPr>
          <w:rFonts w:asciiTheme="minorHAnsi" w:hAnsiTheme="minorHAnsi" w:cstheme="minorHAnsi"/>
        </w:rPr>
        <w:t xml:space="preserve"> fatores x 5 pontos)</w:t>
      </w:r>
      <w:r w:rsidRPr="009C7948">
        <w:rPr>
          <w:rFonts w:asciiTheme="minorHAnsi" w:hAnsiTheme="minorHAnsi" w:cstheme="minorHAnsi"/>
        </w:rPr>
        <w:t xml:space="preserve">.  Em seguida é apurado o percentual de participação de cada fator de risco em relação à pontuação geral (no exemplo: 272 pontos).  Este percentual de participação será o peso de cada fator de risco, conforme </w:t>
      </w:r>
      <w:r w:rsidR="00970CBE">
        <w:rPr>
          <w:rFonts w:asciiTheme="minorHAnsi" w:hAnsiTheme="minorHAnsi" w:cstheme="minorHAnsi"/>
        </w:rPr>
        <w:t>exemplificado n</w:t>
      </w:r>
      <w:r w:rsidRPr="009C7948">
        <w:rPr>
          <w:rFonts w:asciiTheme="minorHAnsi" w:hAnsiTheme="minorHAnsi" w:cstheme="minorHAnsi"/>
        </w:rPr>
        <w:t>a matriz abaixo.</w:t>
      </w:r>
    </w:p>
    <w:p w14:paraId="0D326021" w14:textId="77777777" w:rsidR="006F240B" w:rsidRPr="009C7948" w:rsidRDefault="006F240B" w:rsidP="006F240B">
      <w:pPr>
        <w:pStyle w:val="Corpodetexto"/>
        <w:jc w:val="both"/>
        <w:rPr>
          <w:rFonts w:asciiTheme="minorHAnsi" w:hAnsiTheme="minorHAnsi" w:cstheme="minorHAnsi"/>
        </w:rPr>
      </w:pPr>
    </w:p>
    <w:p w14:paraId="609E7D98" w14:textId="77777777" w:rsidR="006F240B" w:rsidRPr="009C7948" w:rsidRDefault="006F240B" w:rsidP="006F240B">
      <w:pPr>
        <w:jc w:val="both"/>
        <w:rPr>
          <w:rFonts w:cstheme="minorHAnsi"/>
          <w:b/>
          <w:bCs/>
          <w:color w:val="000000" w:themeColor="text1"/>
          <w:sz w:val="24"/>
          <w:szCs w:val="24"/>
        </w:rPr>
      </w:pPr>
      <w:r w:rsidRPr="009C7948">
        <w:rPr>
          <w:rFonts w:cstheme="minorHAnsi"/>
          <w:b/>
          <w:bCs/>
          <w:color w:val="000000" w:themeColor="text1"/>
          <w:sz w:val="24"/>
          <w:szCs w:val="24"/>
        </w:rPr>
        <w:t xml:space="preserve">Exemplo: PAINT PONDERAÇÃO DO RISCO </w:t>
      </w:r>
    </w:p>
    <w:p w14:paraId="3B45257B" w14:textId="122EB9BF" w:rsidR="006F240B" w:rsidRPr="009C7948" w:rsidRDefault="00F005DA" w:rsidP="006F240B">
      <w:pPr>
        <w:jc w:val="both"/>
        <w:rPr>
          <w:rFonts w:cstheme="minorHAnsi"/>
          <w:b/>
          <w:bCs/>
          <w:color w:val="1F497D"/>
          <w:sz w:val="24"/>
          <w:szCs w:val="24"/>
        </w:rPr>
      </w:pPr>
      <w:r>
        <w:rPr>
          <w:rFonts w:cstheme="minorHAnsi"/>
          <w:b/>
          <w:bCs/>
          <w:noProof/>
          <w:color w:val="1F497D"/>
          <w:sz w:val="24"/>
          <w:szCs w:val="24"/>
          <w:lang w:eastAsia="pt-BR"/>
        </w:rPr>
        <w:drawing>
          <wp:inline distT="0" distB="0" distL="0" distR="0" wp14:anchorId="3E5B463A" wp14:editId="677FC637">
            <wp:extent cx="5758180" cy="183332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0318" cy="1840375"/>
                    </a:xfrm>
                    <a:prstGeom prst="rect">
                      <a:avLst/>
                    </a:prstGeom>
                    <a:noFill/>
                    <a:ln>
                      <a:noFill/>
                    </a:ln>
                  </pic:spPr>
                </pic:pic>
              </a:graphicData>
            </a:graphic>
          </wp:inline>
        </w:drawing>
      </w:r>
    </w:p>
    <w:p w14:paraId="66BBC3C9" w14:textId="335CDFFE" w:rsidR="006F240B" w:rsidRPr="009C7948" w:rsidRDefault="006F240B" w:rsidP="00970CBE">
      <w:pPr>
        <w:ind w:firstLine="708"/>
        <w:jc w:val="both"/>
        <w:rPr>
          <w:rFonts w:eastAsia="Times New Roman" w:cstheme="minorHAnsi"/>
          <w:color w:val="000000"/>
          <w:sz w:val="24"/>
          <w:szCs w:val="24"/>
          <w:lang w:eastAsia="pt-BR"/>
        </w:rPr>
      </w:pPr>
      <w:r w:rsidRPr="009C7948">
        <w:rPr>
          <w:rFonts w:eastAsia="Times New Roman" w:cstheme="minorHAnsi"/>
          <w:color w:val="000000"/>
          <w:sz w:val="24"/>
          <w:szCs w:val="24"/>
          <w:lang w:eastAsia="pt-BR"/>
        </w:rPr>
        <w:t>Após a aplicação da matriz de ponderação do risco, obtemos o valor máximo de risco relacionado com cada fator de riscos, que corresponde ao produto do risco máximo pelo peso em risco.</w:t>
      </w:r>
      <w:r w:rsidR="00970CBE">
        <w:rPr>
          <w:rFonts w:eastAsia="Times New Roman" w:cstheme="minorHAnsi"/>
          <w:color w:val="000000"/>
          <w:sz w:val="24"/>
          <w:szCs w:val="24"/>
          <w:lang w:eastAsia="pt-BR"/>
        </w:rPr>
        <w:t xml:space="preserve"> Ver exemplo a seguir, atualmente aplicado na CGE.</w:t>
      </w:r>
    </w:p>
    <w:tbl>
      <w:tblPr>
        <w:tblW w:w="8360" w:type="dxa"/>
        <w:jc w:val="center"/>
        <w:tblCellMar>
          <w:left w:w="70" w:type="dxa"/>
          <w:right w:w="70" w:type="dxa"/>
        </w:tblCellMar>
        <w:tblLook w:val="04A0" w:firstRow="1" w:lastRow="0" w:firstColumn="1" w:lastColumn="0" w:noHBand="0" w:noVBand="1"/>
      </w:tblPr>
      <w:tblGrid>
        <w:gridCol w:w="4300"/>
        <w:gridCol w:w="1180"/>
        <w:gridCol w:w="1178"/>
        <w:gridCol w:w="1702"/>
      </w:tblGrid>
      <w:tr w:rsidR="006F240B" w:rsidRPr="009C7948" w14:paraId="3332EC3E" w14:textId="77777777" w:rsidTr="00970CBE">
        <w:trPr>
          <w:trHeight w:val="510"/>
          <w:jc w:val="center"/>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52E9A2"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FATOR DE RISCO</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23D9D01C"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RISCO MÁXIMO</w:t>
            </w:r>
          </w:p>
        </w:tc>
        <w:tc>
          <w:tcPr>
            <w:tcW w:w="1178" w:type="dxa"/>
            <w:tcBorders>
              <w:top w:val="single" w:sz="4" w:space="0" w:color="auto"/>
              <w:left w:val="nil"/>
              <w:bottom w:val="single" w:sz="4" w:space="0" w:color="auto"/>
              <w:right w:val="single" w:sz="4" w:space="0" w:color="auto"/>
            </w:tcBorders>
            <w:shd w:val="clear" w:color="000000" w:fill="D9D9D9"/>
            <w:noWrap/>
            <w:vAlign w:val="center"/>
            <w:hideMark/>
          </w:tcPr>
          <w:p w14:paraId="761176FE"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PESO EM RISCO</w:t>
            </w:r>
          </w:p>
        </w:tc>
        <w:tc>
          <w:tcPr>
            <w:tcW w:w="1702" w:type="dxa"/>
            <w:tcBorders>
              <w:top w:val="single" w:sz="4" w:space="0" w:color="auto"/>
              <w:left w:val="nil"/>
              <w:bottom w:val="single" w:sz="4" w:space="0" w:color="auto"/>
              <w:right w:val="single" w:sz="4" w:space="0" w:color="auto"/>
            </w:tcBorders>
            <w:shd w:val="clear" w:color="000000" w:fill="D9D9D9"/>
            <w:vAlign w:val="center"/>
            <w:hideMark/>
          </w:tcPr>
          <w:p w14:paraId="170EF0A7"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VALOR MÁXIMO DO RISCO</w:t>
            </w:r>
          </w:p>
        </w:tc>
      </w:tr>
      <w:tr w:rsidR="006F240B" w:rsidRPr="009C7948" w14:paraId="1CC736A4"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439DDB7E"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ORÇAMENTO EXECUTADO</w:t>
            </w:r>
          </w:p>
        </w:tc>
        <w:tc>
          <w:tcPr>
            <w:tcW w:w="1180" w:type="dxa"/>
            <w:tcBorders>
              <w:top w:val="nil"/>
              <w:left w:val="nil"/>
              <w:bottom w:val="single" w:sz="4" w:space="0" w:color="auto"/>
              <w:right w:val="single" w:sz="4" w:space="0" w:color="auto"/>
            </w:tcBorders>
            <w:shd w:val="clear" w:color="auto" w:fill="auto"/>
            <w:noWrap/>
            <w:vAlign w:val="center"/>
            <w:hideMark/>
          </w:tcPr>
          <w:p w14:paraId="19FA49DE" w14:textId="77777777" w:rsidR="006F240B" w:rsidRPr="009C7948" w:rsidRDefault="006F240B" w:rsidP="009C7948">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31F07C00" w14:textId="4067199C" w:rsidR="006F240B" w:rsidRPr="009C7948" w:rsidRDefault="00042672" w:rsidP="009C7948">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21,74</w:t>
            </w:r>
            <w:r w:rsidR="006F240B"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71D1E83C" w14:textId="298EFFF6" w:rsidR="006F240B" w:rsidRPr="009C7948" w:rsidRDefault="00042672" w:rsidP="009C7948">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108,7</w:t>
            </w:r>
          </w:p>
        </w:tc>
      </w:tr>
      <w:tr w:rsidR="006F240B" w:rsidRPr="009C7948" w14:paraId="00A0BDDF"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187FA56"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PERÍODO DA ÚLTIMA AUDITORIA</w:t>
            </w:r>
          </w:p>
        </w:tc>
        <w:tc>
          <w:tcPr>
            <w:tcW w:w="1180" w:type="dxa"/>
            <w:tcBorders>
              <w:top w:val="nil"/>
              <w:left w:val="nil"/>
              <w:bottom w:val="single" w:sz="4" w:space="0" w:color="auto"/>
              <w:right w:val="single" w:sz="4" w:space="0" w:color="auto"/>
            </w:tcBorders>
            <w:shd w:val="clear" w:color="auto" w:fill="auto"/>
            <w:noWrap/>
            <w:vAlign w:val="center"/>
            <w:hideMark/>
          </w:tcPr>
          <w:p w14:paraId="789B7707" w14:textId="77777777" w:rsidR="006F240B" w:rsidRPr="009C7948" w:rsidRDefault="006F240B" w:rsidP="009C7948">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7F3233D0" w14:textId="3B0AAC6C" w:rsidR="006F240B" w:rsidRPr="009C7948" w:rsidRDefault="00042672" w:rsidP="009C7948">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7,61</w:t>
            </w:r>
            <w:r w:rsidR="006F240B"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3FA9E89" w14:textId="4234B2A1" w:rsidR="006F240B" w:rsidRPr="009C7948" w:rsidRDefault="00042672" w:rsidP="009C7948">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38,05</w:t>
            </w:r>
            <w:r w:rsidR="006F240B" w:rsidRPr="009C7948">
              <w:rPr>
                <w:rFonts w:eastAsia="Times New Roman" w:cstheme="minorHAnsi"/>
                <w:b/>
                <w:bCs/>
                <w:sz w:val="24"/>
                <w:szCs w:val="24"/>
                <w:lang w:eastAsia="pt-BR"/>
              </w:rPr>
              <w:t xml:space="preserve"> </w:t>
            </w:r>
          </w:p>
        </w:tc>
      </w:tr>
      <w:tr w:rsidR="006F240B" w:rsidRPr="009C7948" w14:paraId="281DE04F"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31A0CE28" w14:textId="4E606D8C" w:rsidR="006F240B" w:rsidRPr="009C7948" w:rsidRDefault="006F240B" w:rsidP="00042672">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 xml:space="preserve">IMPACTO </w:t>
            </w:r>
            <w:r w:rsidR="00042672">
              <w:rPr>
                <w:rFonts w:eastAsia="Times New Roman" w:cstheme="minorHAnsi"/>
                <w:b/>
                <w:bCs/>
                <w:sz w:val="24"/>
                <w:szCs w:val="24"/>
                <w:lang w:eastAsia="pt-BR"/>
              </w:rPr>
              <w:t>SOCIAL, AMBIENTAL E DE GOVERNANÇA</w:t>
            </w:r>
          </w:p>
        </w:tc>
        <w:tc>
          <w:tcPr>
            <w:tcW w:w="1180" w:type="dxa"/>
            <w:tcBorders>
              <w:top w:val="nil"/>
              <w:left w:val="nil"/>
              <w:bottom w:val="single" w:sz="4" w:space="0" w:color="auto"/>
              <w:right w:val="single" w:sz="4" w:space="0" w:color="auto"/>
            </w:tcBorders>
            <w:shd w:val="clear" w:color="auto" w:fill="auto"/>
            <w:noWrap/>
            <w:vAlign w:val="center"/>
            <w:hideMark/>
          </w:tcPr>
          <w:p w14:paraId="0111AC94" w14:textId="77777777" w:rsidR="006F240B" w:rsidRPr="009C7948" w:rsidRDefault="006F240B" w:rsidP="009C7948">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1E1652CB" w14:textId="2A058D0E" w:rsidR="006F240B" w:rsidRPr="009C7948" w:rsidRDefault="00042672" w:rsidP="009C7948">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9,78</w:t>
            </w:r>
            <w:r w:rsidR="006F240B"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972E73C" w14:textId="261A9674" w:rsidR="006F240B" w:rsidRPr="009C7948" w:rsidRDefault="00042672" w:rsidP="009C7948">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48,9</w:t>
            </w:r>
            <w:r>
              <w:rPr>
                <w:rFonts w:eastAsia="Times New Roman" w:cstheme="minorHAnsi"/>
                <w:b/>
                <w:bCs/>
                <w:sz w:val="24"/>
                <w:szCs w:val="24"/>
                <w:lang w:eastAsia="pt-BR"/>
              </w:rPr>
              <w:t>0</w:t>
            </w:r>
            <w:r w:rsidR="006F240B" w:rsidRPr="009C7948">
              <w:rPr>
                <w:rFonts w:eastAsia="Times New Roman" w:cstheme="minorHAnsi"/>
                <w:b/>
                <w:bCs/>
                <w:sz w:val="24"/>
                <w:szCs w:val="24"/>
                <w:lang w:eastAsia="pt-BR"/>
              </w:rPr>
              <w:t xml:space="preserve"> </w:t>
            </w:r>
          </w:p>
        </w:tc>
      </w:tr>
      <w:tr w:rsidR="006F240B" w:rsidRPr="009C7948" w14:paraId="07D258DC"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D3305AD" w14:textId="77777777" w:rsidR="006F240B" w:rsidRPr="009C7948" w:rsidRDefault="006F240B" w:rsidP="009C7948">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MACRO ORIENTAÇÃO DE GOVERNO</w:t>
            </w:r>
          </w:p>
        </w:tc>
        <w:tc>
          <w:tcPr>
            <w:tcW w:w="1180" w:type="dxa"/>
            <w:tcBorders>
              <w:top w:val="nil"/>
              <w:left w:val="nil"/>
              <w:bottom w:val="single" w:sz="4" w:space="0" w:color="auto"/>
              <w:right w:val="single" w:sz="4" w:space="0" w:color="auto"/>
            </w:tcBorders>
            <w:shd w:val="clear" w:color="auto" w:fill="auto"/>
            <w:noWrap/>
            <w:vAlign w:val="center"/>
            <w:hideMark/>
          </w:tcPr>
          <w:p w14:paraId="496D828F" w14:textId="77777777" w:rsidR="006F240B" w:rsidRPr="009C7948" w:rsidRDefault="006F240B" w:rsidP="009C7948">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09367115" w14:textId="525837B7" w:rsidR="006F240B" w:rsidRPr="009C7948" w:rsidRDefault="00042672" w:rsidP="009C7948">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19,57</w:t>
            </w:r>
            <w:r w:rsidR="006F240B"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89CF0E6" w14:textId="5F5F03AD" w:rsidR="006F240B" w:rsidRPr="009C7948" w:rsidRDefault="00042672" w:rsidP="009C7948">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97,85</w:t>
            </w:r>
            <w:r w:rsidR="006F240B" w:rsidRPr="009C7948">
              <w:rPr>
                <w:rFonts w:eastAsia="Times New Roman" w:cstheme="minorHAnsi"/>
                <w:b/>
                <w:bCs/>
                <w:sz w:val="24"/>
                <w:szCs w:val="24"/>
                <w:lang w:eastAsia="pt-BR"/>
              </w:rPr>
              <w:t xml:space="preserve"> </w:t>
            </w:r>
          </w:p>
        </w:tc>
      </w:tr>
      <w:tr w:rsidR="00F005DA" w:rsidRPr="009C7948" w14:paraId="49CE8720"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BA7B755" w14:textId="77777777" w:rsidR="00F005DA" w:rsidRPr="009C7948" w:rsidRDefault="00F005DA" w:rsidP="00F005DA">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ATENDIMENTO DE RECOMENDAÇÕES</w:t>
            </w:r>
          </w:p>
        </w:tc>
        <w:tc>
          <w:tcPr>
            <w:tcW w:w="1180" w:type="dxa"/>
            <w:tcBorders>
              <w:top w:val="nil"/>
              <w:left w:val="nil"/>
              <w:bottom w:val="single" w:sz="4" w:space="0" w:color="auto"/>
              <w:right w:val="single" w:sz="4" w:space="0" w:color="auto"/>
            </w:tcBorders>
            <w:shd w:val="clear" w:color="auto" w:fill="auto"/>
            <w:noWrap/>
            <w:vAlign w:val="center"/>
            <w:hideMark/>
          </w:tcPr>
          <w:p w14:paraId="5C30EF53" w14:textId="77777777" w:rsidR="00F005DA" w:rsidRPr="009C7948" w:rsidRDefault="00F005DA" w:rsidP="00F005DA">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5C5A2CE0" w14:textId="598B9F74" w:rsidR="00F005DA" w:rsidRPr="009C7948" w:rsidRDefault="00F005DA" w:rsidP="00F005DA">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7,61</w:t>
            </w:r>
            <w:r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A787288" w14:textId="7884F73D" w:rsidR="00F005DA" w:rsidRPr="009C7948" w:rsidRDefault="00F005DA" w:rsidP="00F005DA">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38,05</w:t>
            </w:r>
            <w:r w:rsidRPr="009C7948">
              <w:rPr>
                <w:rFonts w:eastAsia="Times New Roman" w:cstheme="minorHAnsi"/>
                <w:b/>
                <w:bCs/>
                <w:sz w:val="24"/>
                <w:szCs w:val="24"/>
                <w:lang w:eastAsia="pt-BR"/>
              </w:rPr>
              <w:t xml:space="preserve"> </w:t>
            </w:r>
          </w:p>
        </w:tc>
      </w:tr>
      <w:tr w:rsidR="00F005DA" w:rsidRPr="009C7948" w14:paraId="124223F1"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322A78D" w14:textId="68CD7EF8" w:rsidR="00F005DA" w:rsidRPr="009C7948" w:rsidRDefault="00F005DA" w:rsidP="00F005DA">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EVENTOS EMERGENTES</w:t>
            </w:r>
          </w:p>
        </w:tc>
        <w:tc>
          <w:tcPr>
            <w:tcW w:w="1180" w:type="dxa"/>
            <w:tcBorders>
              <w:top w:val="nil"/>
              <w:left w:val="nil"/>
              <w:bottom w:val="single" w:sz="4" w:space="0" w:color="auto"/>
              <w:right w:val="single" w:sz="4" w:space="0" w:color="auto"/>
            </w:tcBorders>
            <w:shd w:val="clear" w:color="auto" w:fill="auto"/>
            <w:noWrap/>
            <w:vAlign w:val="center"/>
            <w:hideMark/>
          </w:tcPr>
          <w:p w14:paraId="3382864B" w14:textId="77777777" w:rsidR="00F005DA" w:rsidRPr="009C7948" w:rsidRDefault="00F005DA" w:rsidP="00F005DA">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3166BC52" w14:textId="4BBB0D16" w:rsidR="00F005DA" w:rsidRPr="009C7948" w:rsidRDefault="00F005DA" w:rsidP="00F005DA">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9,78</w:t>
            </w:r>
            <w:r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D535DCB" w14:textId="16D904BC" w:rsidR="00F005DA" w:rsidRPr="009C7948" w:rsidRDefault="00F005DA" w:rsidP="00F005DA">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48,9</w:t>
            </w:r>
            <w:r>
              <w:rPr>
                <w:rFonts w:eastAsia="Times New Roman" w:cstheme="minorHAnsi"/>
                <w:b/>
                <w:bCs/>
                <w:sz w:val="24"/>
                <w:szCs w:val="24"/>
                <w:lang w:eastAsia="pt-BR"/>
              </w:rPr>
              <w:t>0</w:t>
            </w:r>
            <w:r w:rsidRPr="009C7948">
              <w:rPr>
                <w:rFonts w:eastAsia="Times New Roman" w:cstheme="minorHAnsi"/>
                <w:b/>
                <w:bCs/>
                <w:sz w:val="24"/>
                <w:szCs w:val="24"/>
                <w:lang w:eastAsia="pt-BR"/>
              </w:rPr>
              <w:t xml:space="preserve"> </w:t>
            </w:r>
          </w:p>
        </w:tc>
      </w:tr>
      <w:tr w:rsidR="00F005DA" w:rsidRPr="009C7948" w14:paraId="61061A35"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0E699D4F" w14:textId="2CAAC4A5" w:rsidR="00F005DA" w:rsidRPr="009C7948" w:rsidRDefault="00F005DA" w:rsidP="00F005DA">
            <w:pPr>
              <w:spacing w:after="0" w:line="240" w:lineRule="auto"/>
              <w:jc w:val="center"/>
              <w:rPr>
                <w:rFonts w:eastAsia="Times New Roman" w:cstheme="minorHAnsi"/>
                <w:b/>
                <w:bCs/>
                <w:sz w:val="24"/>
                <w:szCs w:val="24"/>
                <w:lang w:eastAsia="pt-BR"/>
              </w:rPr>
            </w:pPr>
            <w:r>
              <w:rPr>
                <w:rFonts w:eastAsia="Times New Roman" w:cstheme="minorHAnsi"/>
                <w:b/>
                <w:bCs/>
                <w:sz w:val="24"/>
                <w:szCs w:val="24"/>
                <w:lang w:eastAsia="pt-BR"/>
              </w:rPr>
              <w:t>ESTRUTURA DE GESTÃO DE RISCOS, DE CI E DE PREVENÇÃO DE FRAUDES</w:t>
            </w:r>
          </w:p>
        </w:tc>
        <w:tc>
          <w:tcPr>
            <w:tcW w:w="1180" w:type="dxa"/>
            <w:tcBorders>
              <w:top w:val="nil"/>
              <w:left w:val="nil"/>
              <w:bottom w:val="single" w:sz="4" w:space="0" w:color="auto"/>
              <w:right w:val="single" w:sz="4" w:space="0" w:color="auto"/>
            </w:tcBorders>
            <w:shd w:val="clear" w:color="auto" w:fill="auto"/>
            <w:noWrap/>
            <w:vAlign w:val="center"/>
            <w:hideMark/>
          </w:tcPr>
          <w:p w14:paraId="04C4A17D" w14:textId="77777777" w:rsidR="00F005DA" w:rsidRPr="009C7948" w:rsidRDefault="00F005DA" w:rsidP="00F005DA">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0673FE52" w14:textId="53C0A1E7" w:rsidR="00F005DA" w:rsidRPr="009C7948" w:rsidRDefault="00F005DA" w:rsidP="00F005DA">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9,78</w:t>
            </w:r>
            <w:r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2AF05553" w14:textId="228BE15A" w:rsidR="00F005DA" w:rsidRPr="009C7948" w:rsidRDefault="00F005DA" w:rsidP="00F005DA">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48,9</w:t>
            </w:r>
            <w:r>
              <w:rPr>
                <w:rFonts w:eastAsia="Times New Roman" w:cstheme="minorHAnsi"/>
                <w:b/>
                <w:bCs/>
                <w:sz w:val="24"/>
                <w:szCs w:val="24"/>
                <w:lang w:eastAsia="pt-BR"/>
              </w:rPr>
              <w:t>0</w:t>
            </w:r>
            <w:r w:rsidRPr="009C7948">
              <w:rPr>
                <w:rFonts w:eastAsia="Times New Roman" w:cstheme="minorHAnsi"/>
                <w:b/>
                <w:bCs/>
                <w:sz w:val="24"/>
                <w:szCs w:val="24"/>
                <w:lang w:eastAsia="pt-BR"/>
              </w:rPr>
              <w:t xml:space="preserve"> </w:t>
            </w:r>
          </w:p>
        </w:tc>
      </w:tr>
      <w:tr w:rsidR="00F005DA" w:rsidRPr="009C7948" w14:paraId="14CDBF1D"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422840EA" w14:textId="72FD6BDE" w:rsidR="00F005DA" w:rsidRPr="009C7948" w:rsidRDefault="00F005DA" w:rsidP="00F005DA">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TECNOLOGIA DA INFORMAÇÃ</w:t>
            </w:r>
          </w:p>
        </w:tc>
        <w:tc>
          <w:tcPr>
            <w:tcW w:w="1180" w:type="dxa"/>
            <w:tcBorders>
              <w:top w:val="nil"/>
              <w:left w:val="nil"/>
              <w:bottom w:val="single" w:sz="4" w:space="0" w:color="auto"/>
              <w:right w:val="single" w:sz="4" w:space="0" w:color="auto"/>
            </w:tcBorders>
            <w:shd w:val="clear" w:color="auto" w:fill="auto"/>
            <w:noWrap/>
            <w:vAlign w:val="center"/>
            <w:hideMark/>
          </w:tcPr>
          <w:p w14:paraId="1D4F2CCC" w14:textId="77777777" w:rsidR="00F005DA" w:rsidRPr="009C7948" w:rsidRDefault="00F005DA" w:rsidP="00F005DA">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01765525" w14:textId="1F089039" w:rsidR="00F005DA" w:rsidRPr="009C7948" w:rsidRDefault="00F005DA" w:rsidP="00F005DA">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9,78</w:t>
            </w:r>
            <w:r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3AD2769" w14:textId="39926C8A" w:rsidR="00F005DA" w:rsidRPr="009C7948" w:rsidRDefault="00F005DA" w:rsidP="00F005DA">
            <w:pPr>
              <w:spacing w:after="0" w:line="240" w:lineRule="auto"/>
              <w:jc w:val="center"/>
              <w:rPr>
                <w:rFonts w:eastAsia="Times New Roman" w:cstheme="minorHAnsi"/>
                <w:b/>
                <w:bCs/>
                <w:sz w:val="24"/>
                <w:szCs w:val="24"/>
                <w:lang w:eastAsia="pt-BR"/>
              </w:rPr>
            </w:pPr>
            <w:r w:rsidRPr="00042672">
              <w:rPr>
                <w:rFonts w:eastAsia="Times New Roman" w:cstheme="minorHAnsi"/>
                <w:b/>
                <w:bCs/>
                <w:sz w:val="24"/>
                <w:szCs w:val="24"/>
                <w:lang w:eastAsia="pt-BR"/>
              </w:rPr>
              <w:t>48,9</w:t>
            </w:r>
            <w:r>
              <w:rPr>
                <w:rFonts w:eastAsia="Times New Roman" w:cstheme="minorHAnsi"/>
                <w:b/>
                <w:bCs/>
                <w:sz w:val="24"/>
                <w:szCs w:val="24"/>
                <w:lang w:eastAsia="pt-BR"/>
              </w:rPr>
              <w:t>0</w:t>
            </w:r>
            <w:r w:rsidRPr="009C7948">
              <w:rPr>
                <w:rFonts w:eastAsia="Times New Roman" w:cstheme="minorHAnsi"/>
                <w:b/>
                <w:bCs/>
                <w:sz w:val="24"/>
                <w:szCs w:val="24"/>
                <w:lang w:eastAsia="pt-BR"/>
              </w:rPr>
              <w:t xml:space="preserve"> </w:t>
            </w:r>
          </w:p>
        </w:tc>
      </w:tr>
      <w:tr w:rsidR="006F240B" w:rsidRPr="009C7948" w14:paraId="484EB8B7" w14:textId="77777777" w:rsidTr="00970CB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342983F4" w14:textId="442C4FC7" w:rsidR="006F240B" w:rsidRPr="009C7948" w:rsidRDefault="00F005DA" w:rsidP="00F005DA">
            <w:pPr>
              <w:spacing w:after="0" w:line="240" w:lineRule="auto"/>
              <w:jc w:val="center"/>
              <w:rPr>
                <w:rFonts w:eastAsia="Times New Roman" w:cstheme="minorHAnsi"/>
                <w:b/>
                <w:bCs/>
                <w:sz w:val="24"/>
                <w:szCs w:val="24"/>
                <w:lang w:eastAsia="pt-BR"/>
              </w:rPr>
            </w:pPr>
            <w:r w:rsidRPr="009C7948">
              <w:rPr>
                <w:rFonts w:eastAsia="Times New Roman" w:cstheme="minorHAnsi"/>
                <w:b/>
                <w:bCs/>
                <w:sz w:val="24"/>
                <w:szCs w:val="24"/>
                <w:lang w:eastAsia="pt-BR"/>
              </w:rPr>
              <w:t>SERVIÇOS TERCEIRIZADOS</w:t>
            </w:r>
            <w:r w:rsidRPr="009C7948">
              <w:rPr>
                <w:rFonts w:eastAsia="Times New Roman" w:cstheme="minorHAnsi"/>
                <w:b/>
                <w:bCs/>
                <w:sz w:val="24"/>
                <w:szCs w:val="24"/>
                <w:lang w:eastAsia="pt-BR"/>
              </w:rPr>
              <w:t xml:space="preserve"> </w:t>
            </w:r>
            <w:r w:rsidR="006F240B" w:rsidRPr="009C7948">
              <w:rPr>
                <w:rFonts w:eastAsia="Times New Roman" w:cstheme="minorHAnsi"/>
                <w:b/>
                <w:bCs/>
                <w:sz w:val="24"/>
                <w:szCs w:val="24"/>
                <w:lang w:eastAsia="pt-BR"/>
              </w:rPr>
              <w:t>O</w:t>
            </w:r>
          </w:p>
        </w:tc>
        <w:tc>
          <w:tcPr>
            <w:tcW w:w="1180" w:type="dxa"/>
            <w:tcBorders>
              <w:top w:val="nil"/>
              <w:left w:val="nil"/>
              <w:bottom w:val="single" w:sz="4" w:space="0" w:color="auto"/>
              <w:right w:val="single" w:sz="4" w:space="0" w:color="auto"/>
            </w:tcBorders>
            <w:shd w:val="clear" w:color="auto" w:fill="auto"/>
            <w:noWrap/>
            <w:vAlign w:val="center"/>
            <w:hideMark/>
          </w:tcPr>
          <w:p w14:paraId="37B8039E" w14:textId="77777777" w:rsidR="006F240B" w:rsidRPr="009C7948" w:rsidRDefault="006F240B" w:rsidP="009C7948">
            <w:pPr>
              <w:spacing w:after="0" w:line="240" w:lineRule="auto"/>
              <w:jc w:val="center"/>
              <w:rPr>
                <w:rFonts w:eastAsia="Times New Roman" w:cstheme="minorHAnsi"/>
                <w:color w:val="000000"/>
                <w:sz w:val="24"/>
                <w:szCs w:val="24"/>
                <w:lang w:eastAsia="pt-BR"/>
              </w:rPr>
            </w:pPr>
            <w:r w:rsidRPr="009C7948">
              <w:rPr>
                <w:rFonts w:eastAsia="Times New Roman" w:cstheme="minorHAnsi"/>
                <w:color w:val="000000"/>
                <w:sz w:val="24"/>
                <w:szCs w:val="24"/>
                <w:lang w:eastAsia="pt-BR"/>
              </w:rPr>
              <w:t xml:space="preserve">5,00 </w:t>
            </w:r>
          </w:p>
        </w:tc>
        <w:tc>
          <w:tcPr>
            <w:tcW w:w="1178" w:type="dxa"/>
            <w:tcBorders>
              <w:top w:val="nil"/>
              <w:left w:val="nil"/>
              <w:bottom w:val="single" w:sz="4" w:space="0" w:color="auto"/>
              <w:right w:val="single" w:sz="4" w:space="0" w:color="auto"/>
            </w:tcBorders>
            <w:shd w:val="clear" w:color="auto" w:fill="auto"/>
            <w:noWrap/>
            <w:vAlign w:val="center"/>
            <w:hideMark/>
          </w:tcPr>
          <w:p w14:paraId="296F89AC" w14:textId="19DF2241" w:rsidR="006F240B" w:rsidRPr="009C7948" w:rsidRDefault="00F005DA" w:rsidP="00F005DA">
            <w:pPr>
              <w:spacing w:after="0" w:line="240"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4</w:t>
            </w:r>
            <w:r w:rsidR="006F240B" w:rsidRPr="009C7948">
              <w:rPr>
                <w:rFonts w:eastAsia="Times New Roman" w:cstheme="minorHAnsi"/>
                <w:color w:val="000000"/>
                <w:sz w:val="24"/>
                <w:szCs w:val="24"/>
                <w:lang w:eastAsia="pt-BR"/>
              </w:rPr>
              <w:t>,3</w:t>
            </w:r>
            <w:r>
              <w:rPr>
                <w:rFonts w:eastAsia="Times New Roman" w:cstheme="minorHAnsi"/>
                <w:color w:val="000000"/>
                <w:sz w:val="24"/>
                <w:szCs w:val="24"/>
                <w:lang w:eastAsia="pt-BR"/>
              </w:rPr>
              <w:t>5</w:t>
            </w:r>
            <w:r w:rsidR="006F240B" w:rsidRPr="009C7948">
              <w:rPr>
                <w:rFonts w:eastAsia="Times New Roman" w:cstheme="minorHAnsi"/>
                <w:color w:val="000000"/>
                <w:sz w:val="24"/>
                <w:szCs w:val="24"/>
                <w:lang w:eastAsia="pt-B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7014F5F" w14:textId="5F180071" w:rsidR="006F240B" w:rsidRPr="009C7948" w:rsidRDefault="00F005DA" w:rsidP="009C7948">
            <w:pPr>
              <w:spacing w:after="0" w:line="240" w:lineRule="auto"/>
              <w:jc w:val="center"/>
              <w:rPr>
                <w:rFonts w:eastAsia="Times New Roman" w:cstheme="minorHAnsi"/>
                <w:b/>
                <w:bCs/>
                <w:sz w:val="24"/>
                <w:szCs w:val="24"/>
                <w:lang w:eastAsia="pt-BR"/>
              </w:rPr>
            </w:pPr>
            <w:r w:rsidRPr="00F005DA">
              <w:rPr>
                <w:rFonts w:eastAsia="Times New Roman" w:cstheme="minorHAnsi"/>
                <w:b/>
                <w:bCs/>
                <w:sz w:val="24"/>
                <w:szCs w:val="24"/>
                <w:lang w:eastAsia="pt-BR"/>
              </w:rPr>
              <w:t>21,75</w:t>
            </w:r>
            <w:bookmarkStart w:id="0" w:name="_GoBack"/>
            <w:bookmarkEnd w:id="0"/>
          </w:p>
        </w:tc>
      </w:tr>
    </w:tbl>
    <w:p w14:paraId="56E12FBE" w14:textId="77777777" w:rsidR="006F240B" w:rsidRPr="009C7948" w:rsidRDefault="006F240B" w:rsidP="006F240B">
      <w:pPr>
        <w:pStyle w:val="Corpodetexto"/>
        <w:jc w:val="both"/>
        <w:rPr>
          <w:rFonts w:asciiTheme="minorHAnsi" w:hAnsiTheme="minorHAnsi" w:cstheme="minorHAnsi"/>
        </w:rPr>
      </w:pPr>
    </w:p>
    <w:p w14:paraId="17F182DD" w14:textId="77777777" w:rsidR="006F240B" w:rsidRPr="009C7948" w:rsidRDefault="006F240B" w:rsidP="00970CBE">
      <w:pPr>
        <w:pStyle w:val="Corpodetexto"/>
        <w:ind w:firstLine="708"/>
        <w:jc w:val="both"/>
        <w:rPr>
          <w:rFonts w:asciiTheme="minorHAnsi" w:hAnsiTheme="minorHAnsi" w:cstheme="minorHAnsi"/>
        </w:rPr>
      </w:pPr>
      <w:r w:rsidRPr="009C7948">
        <w:rPr>
          <w:rFonts w:asciiTheme="minorHAnsi" w:hAnsiTheme="minorHAnsi" w:cstheme="minorHAnsi"/>
        </w:rPr>
        <w:t>Opcionalmente, os fatores de riscos podem ser ponderados dentro das respectivas categorias: fatores que afetam impacto e fatores que afetar probabilidade.</w:t>
      </w:r>
    </w:p>
    <w:p w14:paraId="27360EE9" w14:textId="0271387B" w:rsidR="006F240B" w:rsidRPr="009C7948" w:rsidRDefault="006F240B" w:rsidP="00970CBE">
      <w:pPr>
        <w:pStyle w:val="Corpodetexto"/>
        <w:ind w:firstLine="708"/>
        <w:jc w:val="both"/>
        <w:rPr>
          <w:rFonts w:asciiTheme="minorHAnsi" w:hAnsiTheme="minorHAnsi" w:cstheme="minorHAnsi"/>
        </w:rPr>
      </w:pPr>
      <w:r w:rsidRPr="009C7948">
        <w:rPr>
          <w:rFonts w:asciiTheme="minorHAnsi" w:hAnsiTheme="minorHAnsi" w:cstheme="minorHAnsi"/>
        </w:rPr>
        <w:t xml:space="preserve">Toda vez que o planejamento anual for elaborado, o grau de importância e os pesos atribuídos aos fatores de riscos devem ser revisados e as alterações devem ser propostas ao Secretário-Chefe e comunicadas ao Comitê de Auditoria e Riscos. Todas </w:t>
      </w:r>
      <w:r w:rsidR="00970CBE">
        <w:rPr>
          <w:rFonts w:asciiTheme="minorHAnsi" w:hAnsiTheme="minorHAnsi" w:cstheme="minorHAnsi"/>
        </w:rPr>
        <w:t xml:space="preserve">as </w:t>
      </w:r>
      <w:r w:rsidRPr="009C7948">
        <w:rPr>
          <w:rFonts w:asciiTheme="minorHAnsi" w:hAnsiTheme="minorHAnsi" w:cstheme="minorHAnsi"/>
        </w:rPr>
        <w:t>informações referentes à atribuição dos p</w:t>
      </w:r>
      <w:r w:rsidRPr="009C7948">
        <w:rPr>
          <w:rFonts w:asciiTheme="minorHAnsi" w:hAnsiTheme="minorHAnsi" w:cstheme="minorHAnsi"/>
          <w:color w:val="000000"/>
        </w:rPr>
        <w:t>esos aos fatores devem ser registradas na planilha "Matriz Risco PAINT"</w:t>
      </w:r>
      <w:r w:rsidR="00970CBE">
        <w:rPr>
          <w:rFonts w:asciiTheme="minorHAnsi" w:hAnsiTheme="minorHAnsi" w:cstheme="minorHAnsi"/>
          <w:color w:val="000000"/>
        </w:rPr>
        <w:t>, aba "FATORES RISCO"</w:t>
      </w:r>
      <w:r w:rsidR="00970CBE" w:rsidRPr="00970CBE">
        <w:rPr>
          <w:rFonts w:asciiTheme="minorHAnsi" w:hAnsiTheme="minorHAnsi" w:cstheme="minorHAnsi"/>
          <w:color w:val="000000"/>
        </w:rPr>
        <w:t>.</w:t>
      </w:r>
    </w:p>
    <w:p w14:paraId="5FE6C414" w14:textId="77777777" w:rsidR="006F240B" w:rsidRPr="009C7948" w:rsidRDefault="006F240B" w:rsidP="006F240B">
      <w:pPr>
        <w:pStyle w:val="Corpodetexto"/>
        <w:jc w:val="both"/>
        <w:rPr>
          <w:rFonts w:asciiTheme="minorHAnsi" w:hAnsiTheme="minorHAnsi" w:cstheme="minorHAnsi"/>
        </w:rPr>
      </w:pPr>
    </w:p>
    <w:p w14:paraId="32FD1F63" w14:textId="77777777" w:rsidR="006F240B" w:rsidRPr="009C7948" w:rsidRDefault="006F240B" w:rsidP="00406E66">
      <w:pPr>
        <w:pStyle w:val="Corpodetexto3"/>
        <w:numPr>
          <w:ilvl w:val="1"/>
          <w:numId w:val="22"/>
        </w:numPr>
        <w:spacing w:after="0" w:line="240" w:lineRule="auto"/>
        <w:ind w:left="0" w:firstLine="0"/>
        <w:jc w:val="both"/>
        <w:rPr>
          <w:rFonts w:cstheme="minorHAnsi"/>
          <w:color w:val="000000" w:themeColor="text1"/>
          <w:sz w:val="24"/>
          <w:szCs w:val="24"/>
        </w:rPr>
      </w:pPr>
      <w:r w:rsidRPr="009C7948">
        <w:rPr>
          <w:rFonts w:cstheme="minorHAnsi"/>
          <w:color w:val="000000"/>
          <w:sz w:val="24"/>
          <w:szCs w:val="24"/>
        </w:rPr>
        <w:t>AVALIAÇÃO DAS UNIDADES EM CADA FATOR DE RISCO E ENQUADRAMENTO NAS ESCALAS E NOS NÍVEIS DE RISCO</w:t>
      </w:r>
      <w:r w:rsidRPr="009C7948">
        <w:rPr>
          <w:rFonts w:cstheme="minorHAnsi"/>
          <w:color w:val="000000" w:themeColor="text1"/>
          <w:sz w:val="24"/>
          <w:szCs w:val="24"/>
        </w:rPr>
        <w:t xml:space="preserve"> </w:t>
      </w:r>
    </w:p>
    <w:p w14:paraId="1A72B366" w14:textId="7216615D" w:rsidR="006F240B" w:rsidRDefault="006F240B" w:rsidP="00C22EC8">
      <w:pPr>
        <w:pStyle w:val="Corpodetexto"/>
        <w:spacing w:before="100" w:beforeAutospacing="1" w:after="100" w:afterAutospacing="1"/>
        <w:ind w:firstLine="708"/>
        <w:jc w:val="both"/>
        <w:rPr>
          <w:rFonts w:asciiTheme="minorHAnsi" w:hAnsiTheme="minorHAnsi" w:cstheme="minorHAnsi"/>
          <w:color w:val="000000"/>
        </w:rPr>
      </w:pPr>
      <w:r w:rsidRPr="009C7948">
        <w:rPr>
          <w:rFonts w:asciiTheme="minorHAnsi" w:hAnsiTheme="minorHAnsi" w:cstheme="minorHAnsi"/>
          <w:color w:val="000000"/>
        </w:rPr>
        <w:t xml:space="preserve">Após a definição dos fatores de risco, suas escalas e pesos, é realizada a análise de cada unidade </w:t>
      </w:r>
      <w:proofErr w:type="spellStart"/>
      <w:r w:rsidRPr="009C7948">
        <w:rPr>
          <w:rFonts w:asciiTheme="minorHAnsi" w:hAnsiTheme="minorHAnsi" w:cstheme="minorHAnsi"/>
          <w:color w:val="000000"/>
        </w:rPr>
        <w:t>auditável</w:t>
      </w:r>
      <w:proofErr w:type="spellEnd"/>
      <w:r w:rsidRPr="009C7948">
        <w:rPr>
          <w:rFonts w:asciiTheme="minorHAnsi" w:hAnsiTheme="minorHAnsi" w:cstheme="minorHAnsi"/>
          <w:color w:val="000000"/>
        </w:rPr>
        <w:t>, enquadrando-a nas escalas e níveis de risco respectivos para cada fator de risco de probabilidade e de impacto. O resultado do enquadramento deve ser registrado nas abas de cada fator de riscos da "Matriz Risco PAINT" e consolidados na aba “RISC</w:t>
      </w:r>
      <w:r w:rsidR="00C22EC8">
        <w:rPr>
          <w:rFonts w:asciiTheme="minorHAnsi" w:hAnsiTheme="minorHAnsi" w:cstheme="minorHAnsi"/>
          <w:color w:val="000000"/>
        </w:rPr>
        <w:t xml:space="preserve">OS GLOBAL” da referida </w:t>
      </w:r>
      <w:r w:rsidR="00A85B13">
        <w:rPr>
          <w:rFonts w:asciiTheme="minorHAnsi" w:hAnsiTheme="minorHAnsi" w:cstheme="minorHAnsi"/>
          <w:color w:val="000000"/>
        </w:rPr>
        <w:t>matriz</w:t>
      </w:r>
      <w:r w:rsidR="00C22EC8" w:rsidRPr="00C22EC8">
        <w:rPr>
          <w:rFonts w:asciiTheme="minorHAnsi" w:hAnsiTheme="minorHAnsi" w:cstheme="minorHAnsi"/>
          <w:color w:val="000000"/>
        </w:rPr>
        <w:t>.</w:t>
      </w:r>
    </w:p>
    <w:p w14:paraId="5FA21B14" w14:textId="77777777" w:rsidR="00230D78" w:rsidRDefault="00230D78" w:rsidP="00C22EC8">
      <w:pPr>
        <w:pStyle w:val="Corpodetexto"/>
        <w:spacing w:before="100" w:beforeAutospacing="1" w:after="100" w:afterAutospacing="1"/>
        <w:ind w:firstLine="708"/>
        <w:jc w:val="both"/>
        <w:rPr>
          <w:rFonts w:asciiTheme="minorHAnsi" w:hAnsiTheme="minorHAnsi" w:cstheme="minorHAnsi"/>
          <w:color w:val="000000"/>
        </w:rPr>
      </w:pPr>
    </w:p>
    <w:p w14:paraId="1B5F24C7" w14:textId="77777777" w:rsidR="006F240B" w:rsidRPr="009C7948" w:rsidRDefault="006F240B" w:rsidP="00406E66">
      <w:pPr>
        <w:pStyle w:val="Corpodetexto3"/>
        <w:numPr>
          <w:ilvl w:val="1"/>
          <w:numId w:val="22"/>
        </w:numPr>
        <w:spacing w:before="100" w:beforeAutospacing="1" w:after="100" w:afterAutospacing="1" w:line="240" w:lineRule="auto"/>
        <w:ind w:left="0" w:firstLine="0"/>
        <w:jc w:val="both"/>
        <w:rPr>
          <w:rFonts w:cstheme="minorHAnsi"/>
          <w:color w:val="000000"/>
          <w:sz w:val="24"/>
          <w:szCs w:val="24"/>
        </w:rPr>
      </w:pPr>
      <w:r w:rsidRPr="009C7948">
        <w:rPr>
          <w:rFonts w:cstheme="minorHAnsi"/>
          <w:color w:val="000000"/>
          <w:sz w:val="24"/>
          <w:szCs w:val="24"/>
        </w:rPr>
        <w:t>CÁLCULO DO ÍNDICE DE RISCO E DO RISCO TOTAL DAS UNIDADES AUDITÁVEIS</w:t>
      </w:r>
    </w:p>
    <w:p w14:paraId="2C12B02C" w14:textId="1215878B" w:rsidR="006F240B" w:rsidRPr="009C7948" w:rsidRDefault="006F240B" w:rsidP="006F240B">
      <w:pPr>
        <w:pStyle w:val="Corpodetexto2"/>
        <w:spacing w:before="100" w:beforeAutospacing="1" w:after="100" w:afterAutospacing="1" w:line="240" w:lineRule="auto"/>
        <w:jc w:val="both"/>
        <w:rPr>
          <w:rFonts w:cstheme="minorHAnsi"/>
          <w:b/>
          <w:bCs/>
          <w:color w:val="000000"/>
          <w:sz w:val="24"/>
          <w:szCs w:val="24"/>
        </w:rPr>
      </w:pPr>
      <w:r w:rsidRPr="009C7948">
        <w:rPr>
          <w:rFonts w:cstheme="minorHAnsi"/>
          <w:b/>
          <w:bCs/>
          <w:color w:val="000000"/>
          <w:sz w:val="24"/>
          <w:szCs w:val="24"/>
        </w:rPr>
        <w:t xml:space="preserve">3.5.1 Índice de </w:t>
      </w:r>
      <w:r w:rsidR="009A3463">
        <w:rPr>
          <w:rFonts w:cstheme="minorHAnsi"/>
          <w:b/>
          <w:bCs/>
          <w:color w:val="000000"/>
          <w:sz w:val="24"/>
          <w:szCs w:val="24"/>
        </w:rPr>
        <w:t>r</w:t>
      </w:r>
      <w:r w:rsidRPr="009C7948">
        <w:rPr>
          <w:rFonts w:cstheme="minorHAnsi"/>
          <w:b/>
          <w:bCs/>
          <w:color w:val="000000"/>
          <w:sz w:val="24"/>
          <w:szCs w:val="24"/>
        </w:rPr>
        <w:t>isco</w:t>
      </w:r>
    </w:p>
    <w:p w14:paraId="63FD6591" w14:textId="1981F6C9" w:rsidR="006F240B" w:rsidRPr="009C7948" w:rsidRDefault="006F240B" w:rsidP="009A3463">
      <w:pPr>
        <w:pStyle w:val="Corpodetexto2"/>
        <w:spacing w:before="100" w:beforeAutospacing="1" w:after="100" w:afterAutospacing="1" w:line="240" w:lineRule="auto"/>
        <w:ind w:firstLine="708"/>
        <w:jc w:val="both"/>
        <w:rPr>
          <w:rFonts w:cstheme="minorHAnsi"/>
          <w:color w:val="000000"/>
          <w:sz w:val="24"/>
          <w:szCs w:val="24"/>
        </w:rPr>
      </w:pPr>
      <w:r w:rsidRPr="009C7948">
        <w:rPr>
          <w:rFonts w:cstheme="minorHAnsi"/>
          <w:color w:val="000000"/>
          <w:sz w:val="24"/>
          <w:szCs w:val="24"/>
        </w:rPr>
        <w:t xml:space="preserve">Após o enquadramento das unidades </w:t>
      </w:r>
      <w:r w:rsidR="009A3463">
        <w:rPr>
          <w:rFonts w:cstheme="minorHAnsi"/>
          <w:color w:val="000000"/>
          <w:sz w:val="24"/>
          <w:szCs w:val="24"/>
        </w:rPr>
        <w:t>auditáveis</w:t>
      </w:r>
      <w:r w:rsidRPr="009C7948">
        <w:rPr>
          <w:rFonts w:cstheme="minorHAnsi"/>
          <w:color w:val="000000"/>
          <w:sz w:val="24"/>
          <w:szCs w:val="24"/>
        </w:rPr>
        <w:t xml:space="preserve"> em cada fator de risco, são calculados os seus índices de risco, através da multiplicação do nível de risco de cada fator pelo peso respectivo.  O somatório dos índices de risco dos fatores representa o risco total de cada entidade, conforme demonstrado na aba “RISCOS GLOBAL” da planilha “Matriz Risco PAINT”</w:t>
      </w:r>
      <w:r w:rsidR="009A3463" w:rsidRPr="009A3463">
        <w:rPr>
          <w:rFonts w:cstheme="minorHAnsi"/>
          <w:color w:val="000000"/>
          <w:sz w:val="24"/>
          <w:szCs w:val="24"/>
        </w:rPr>
        <w:t>.</w:t>
      </w:r>
      <w:r w:rsidRPr="009C7948">
        <w:rPr>
          <w:rFonts w:cstheme="minorHAnsi"/>
          <w:color w:val="000000"/>
          <w:sz w:val="24"/>
          <w:szCs w:val="24"/>
        </w:rPr>
        <w:t xml:space="preserve"> Desta forma, determina-se a probabilidade de riscos tornarem-se deficiências significativas ou penetrantes, impactando nos atingimentos dos objetivos das unidades auditadas</w:t>
      </w:r>
      <w:r w:rsidRPr="009C7948">
        <w:rPr>
          <w:rStyle w:val="Refdenotaderodap"/>
          <w:rFonts w:cstheme="minorHAnsi"/>
          <w:color w:val="000000"/>
          <w:sz w:val="24"/>
          <w:szCs w:val="24"/>
        </w:rPr>
        <w:footnoteReference w:id="12"/>
      </w:r>
      <w:r w:rsidRPr="009C7948">
        <w:rPr>
          <w:rFonts w:cstheme="minorHAnsi"/>
          <w:color w:val="000000"/>
          <w:sz w:val="24"/>
          <w:szCs w:val="24"/>
        </w:rPr>
        <w:t>.</w:t>
      </w:r>
    </w:p>
    <w:p w14:paraId="0B2E66DD" w14:textId="6E3C63C6" w:rsidR="006F240B" w:rsidRPr="009C7948" w:rsidRDefault="006F240B" w:rsidP="006F240B">
      <w:pPr>
        <w:pStyle w:val="Corpodetexto2"/>
        <w:spacing w:before="100" w:beforeAutospacing="1" w:after="100" w:afterAutospacing="1" w:line="240" w:lineRule="auto"/>
        <w:jc w:val="both"/>
        <w:rPr>
          <w:rFonts w:cstheme="minorHAnsi"/>
          <w:b/>
          <w:bCs/>
          <w:color w:val="000000"/>
          <w:sz w:val="24"/>
          <w:szCs w:val="24"/>
        </w:rPr>
      </w:pPr>
      <w:r w:rsidRPr="009C7948">
        <w:rPr>
          <w:rFonts w:cstheme="minorHAnsi"/>
          <w:b/>
          <w:bCs/>
          <w:color w:val="000000"/>
          <w:sz w:val="24"/>
          <w:szCs w:val="24"/>
        </w:rPr>
        <w:t xml:space="preserve">3.5.2 Risco </w:t>
      </w:r>
      <w:r w:rsidR="009A3463">
        <w:rPr>
          <w:rFonts w:cstheme="minorHAnsi"/>
          <w:b/>
          <w:bCs/>
          <w:color w:val="000000"/>
          <w:sz w:val="24"/>
          <w:szCs w:val="24"/>
        </w:rPr>
        <w:t>t</w:t>
      </w:r>
      <w:r w:rsidRPr="009C7948">
        <w:rPr>
          <w:rFonts w:cstheme="minorHAnsi"/>
          <w:b/>
          <w:bCs/>
          <w:color w:val="000000"/>
          <w:sz w:val="24"/>
          <w:szCs w:val="24"/>
        </w:rPr>
        <w:t>otal</w:t>
      </w:r>
    </w:p>
    <w:p w14:paraId="6BD72168" w14:textId="4AFD5322" w:rsidR="006F240B" w:rsidRPr="009C7948" w:rsidRDefault="006F240B" w:rsidP="009A3463">
      <w:pPr>
        <w:pStyle w:val="Corpodetexto2"/>
        <w:spacing w:before="100" w:beforeAutospacing="1" w:after="100" w:afterAutospacing="1" w:line="240" w:lineRule="auto"/>
        <w:ind w:firstLine="708"/>
        <w:jc w:val="both"/>
        <w:rPr>
          <w:rFonts w:cstheme="minorHAnsi"/>
          <w:color w:val="000000"/>
          <w:sz w:val="24"/>
          <w:szCs w:val="24"/>
        </w:rPr>
      </w:pPr>
      <w:r w:rsidRPr="009C7948">
        <w:rPr>
          <w:rFonts w:cstheme="minorHAnsi"/>
          <w:color w:val="000000"/>
          <w:sz w:val="24"/>
          <w:szCs w:val="24"/>
        </w:rPr>
        <w:t>O risco total da entidade é representado pelo Total de Índice de Risco dividido pela quantidade de fatores avaliados</w:t>
      </w:r>
      <w:r w:rsidR="009A3463">
        <w:rPr>
          <w:rFonts w:cstheme="minorHAnsi"/>
          <w:color w:val="000000"/>
          <w:sz w:val="24"/>
          <w:szCs w:val="24"/>
        </w:rPr>
        <w:t xml:space="preserve">. </w:t>
      </w:r>
    </w:p>
    <w:p w14:paraId="37298AAB" w14:textId="77D5F722" w:rsidR="006F240B" w:rsidRPr="009C7948" w:rsidRDefault="006F240B" w:rsidP="006F240B">
      <w:pPr>
        <w:spacing w:before="100" w:beforeAutospacing="1" w:after="100" w:afterAutospacing="1"/>
        <w:jc w:val="both"/>
        <w:rPr>
          <w:rFonts w:cstheme="minorHAnsi"/>
          <w:b/>
          <w:bCs/>
          <w:color w:val="000000"/>
          <w:sz w:val="24"/>
          <w:szCs w:val="24"/>
        </w:rPr>
      </w:pPr>
      <w:r w:rsidRPr="009C7948">
        <w:rPr>
          <w:rFonts w:cstheme="minorHAnsi"/>
          <w:b/>
          <w:bCs/>
          <w:color w:val="000000"/>
          <w:sz w:val="24"/>
          <w:szCs w:val="24"/>
        </w:rPr>
        <w:t xml:space="preserve">3.5.3 </w:t>
      </w:r>
      <w:r w:rsidR="009A3463">
        <w:rPr>
          <w:rFonts w:cstheme="minorHAnsi"/>
          <w:b/>
          <w:bCs/>
          <w:color w:val="000000"/>
          <w:sz w:val="24"/>
          <w:szCs w:val="24"/>
        </w:rPr>
        <w:t>D</w:t>
      </w:r>
      <w:r w:rsidR="009A3463" w:rsidRPr="009C7948">
        <w:rPr>
          <w:rFonts w:cstheme="minorHAnsi"/>
          <w:b/>
          <w:bCs/>
          <w:color w:val="000000"/>
          <w:sz w:val="24"/>
          <w:szCs w:val="24"/>
        </w:rPr>
        <w:t xml:space="preserve">emonstração das </w:t>
      </w:r>
      <w:r w:rsidR="009A3463">
        <w:rPr>
          <w:rFonts w:cstheme="minorHAnsi"/>
          <w:b/>
          <w:bCs/>
          <w:color w:val="000000"/>
          <w:sz w:val="24"/>
          <w:szCs w:val="24"/>
        </w:rPr>
        <w:t>unidades</w:t>
      </w:r>
      <w:r w:rsidR="009A3463" w:rsidRPr="009C7948">
        <w:rPr>
          <w:rFonts w:cstheme="minorHAnsi"/>
          <w:b/>
          <w:bCs/>
          <w:color w:val="000000"/>
          <w:sz w:val="24"/>
          <w:szCs w:val="24"/>
        </w:rPr>
        <w:t xml:space="preserve"> mais relevantes para o</w:t>
      </w:r>
      <w:r w:rsidR="009A3463" w:rsidRPr="009C7948">
        <w:rPr>
          <w:rFonts w:cstheme="minorHAnsi"/>
          <w:color w:val="000000"/>
          <w:sz w:val="24"/>
          <w:szCs w:val="24"/>
        </w:rPr>
        <w:t xml:space="preserve"> </w:t>
      </w:r>
      <w:r w:rsidR="009A3463" w:rsidRPr="009C7948">
        <w:rPr>
          <w:rFonts w:cstheme="minorHAnsi"/>
          <w:b/>
          <w:bCs/>
          <w:color w:val="000000"/>
          <w:sz w:val="24"/>
          <w:szCs w:val="24"/>
        </w:rPr>
        <w:t>planejamento anual dos trabalhos de auditoria</w:t>
      </w:r>
    </w:p>
    <w:p w14:paraId="4FB98D93" w14:textId="570D03ED" w:rsidR="006F240B" w:rsidRPr="009C7948" w:rsidRDefault="006F240B" w:rsidP="009A3463">
      <w:pPr>
        <w:spacing w:before="100" w:beforeAutospacing="1" w:after="100" w:afterAutospacing="1"/>
        <w:ind w:firstLine="708"/>
        <w:jc w:val="both"/>
        <w:rPr>
          <w:rFonts w:cstheme="minorHAnsi"/>
          <w:color w:val="000000" w:themeColor="text1"/>
          <w:sz w:val="24"/>
          <w:szCs w:val="24"/>
        </w:rPr>
      </w:pPr>
      <w:r w:rsidRPr="009C7948">
        <w:rPr>
          <w:rFonts w:cstheme="minorHAnsi"/>
          <w:color w:val="000000"/>
          <w:sz w:val="24"/>
          <w:szCs w:val="24"/>
        </w:rPr>
        <w:t xml:space="preserve">Uma vez apurado o </w:t>
      </w:r>
      <w:r w:rsidRPr="009C7948">
        <w:rPr>
          <w:rFonts w:cstheme="minorHAnsi"/>
          <w:b/>
          <w:color w:val="000000"/>
          <w:sz w:val="24"/>
          <w:szCs w:val="24"/>
        </w:rPr>
        <w:t xml:space="preserve">Risco Total da </w:t>
      </w:r>
      <w:r w:rsidR="009A3463">
        <w:rPr>
          <w:rFonts w:cstheme="minorHAnsi"/>
          <w:b/>
          <w:color w:val="000000"/>
          <w:sz w:val="24"/>
          <w:szCs w:val="24"/>
        </w:rPr>
        <w:t>Unidade</w:t>
      </w:r>
      <w:r w:rsidRPr="009C7948">
        <w:rPr>
          <w:rFonts w:cstheme="minorHAnsi"/>
          <w:color w:val="000000"/>
          <w:sz w:val="24"/>
          <w:szCs w:val="24"/>
        </w:rPr>
        <w:t xml:space="preserve">, aplica-se a metodologia do </w:t>
      </w:r>
      <w:r w:rsidRPr="009C7948">
        <w:rPr>
          <w:rFonts w:cstheme="minorHAnsi"/>
          <w:b/>
          <w:color w:val="000000"/>
          <w:sz w:val="24"/>
          <w:szCs w:val="24"/>
        </w:rPr>
        <w:t>método de distribuição normal padronizada</w:t>
      </w:r>
      <w:r w:rsidRPr="009C7948">
        <w:rPr>
          <w:rFonts w:cstheme="minorHAnsi"/>
          <w:color w:val="000000"/>
          <w:sz w:val="24"/>
          <w:szCs w:val="24"/>
        </w:rPr>
        <w:t xml:space="preserve"> apresentado</w:t>
      </w:r>
      <w:r w:rsidR="00C7062D">
        <w:rPr>
          <w:rFonts w:cstheme="minorHAnsi"/>
          <w:color w:val="000000"/>
          <w:sz w:val="24"/>
          <w:szCs w:val="24"/>
        </w:rPr>
        <w:t xml:space="preserve"> e </w:t>
      </w:r>
      <w:proofErr w:type="spellStart"/>
      <w:r w:rsidR="00C7062D">
        <w:rPr>
          <w:rFonts w:cstheme="minorHAnsi"/>
          <w:color w:val="000000"/>
          <w:sz w:val="24"/>
          <w:szCs w:val="24"/>
        </w:rPr>
        <w:t>calculdo</w:t>
      </w:r>
      <w:proofErr w:type="spellEnd"/>
      <w:r w:rsidRPr="009C7948">
        <w:rPr>
          <w:rFonts w:cstheme="minorHAnsi"/>
          <w:color w:val="000000"/>
          <w:sz w:val="24"/>
          <w:szCs w:val="24"/>
        </w:rPr>
        <w:t xml:space="preserve"> na aba “RESULTADO” da planilha “Matriz Risco PAINT” de forma a identificar os objetos de auditoria em que a exposição ao risco é mais elevada.  </w:t>
      </w:r>
      <w:r w:rsidRPr="00C7062D">
        <w:rPr>
          <w:rFonts w:cstheme="minorHAnsi"/>
          <w:b/>
          <w:color w:val="000000"/>
          <w:sz w:val="24"/>
          <w:szCs w:val="24"/>
        </w:rPr>
        <w:t xml:space="preserve">Dividimos as entidades em 4 classes de risco: de Alto Risco, de Médio Risco, de Baixo </w:t>
      </w:r>
      <w:r w:rsidRPr="00C7062D">
        <w:rPr>
          <w:rFonts w:cstheme="minorHAnsi"/>
          <w:b/>
          <w:color w:val="000000" w:themeColor="text1"/>
          <w:sz w:val="24"/>
          <w:szCs w:val="24"/>
        </w:rPr>
        <w:t>Risco e de Risco Mínimo</w:t>
      </w:r>
      <w:r w:rsidRPr="009C7948">
        <w:rPr>
          <w:rFonts w:cstheme="minorHAnsi"/>
          <w:color w:val="000000" w:themeColor="text1"/>
          <w:sz w:val="24"/>
          <w:szCs w:val="24"/>
        </w:rPr>
        <w:t>.</w:t>
      </w:r>
    </w:p>
    <w:p w14:paraId="1C7916DF" w14:textId="71D186A9" w:rsidR="006F240B" w:rsidRPr="009C7948" w:rsidRDefault="006F240B" w:rsidP="00230D78">
      <w:pPr>
        <w:spacing w:before="100" w:beforeAutospacing="1" w:after="100" w:afterAutospacing="1"/>
        <w:ind w:firstLine="708"/>
        <w:jc w:val="both"/>
        <w:rPr>
          <w:rFonts w:cstheme="minorHAnsi"/>
          <w:color w:val="000000"/>
          <w:sz w:val="24"/>
          <w:szCs w:val="24"/>
        </w:rPr>
      </w:pPr>
      <w:r w:rsidRPr="009C7948">
        <w:rPr>
          <w:rFonts w:cstheme="minorHAnsi"/>
          <w:color w:val="000000"/>
          <w:sz w:val="24"/>
          <w:szCs w:val="24"/>
        </w:rPr>
        <w:t xml:space="preserve">O </w:t>
      </w:r>
      <w:r w:rsidRPr="009C7948">
        <w:rPr>
          <w:rFonts w:cstheme="minorHAnsi"/>
          <w:b/>
          <w:color w:val="000000"/>
          <w:sz w:val="24"/>
          <w:szCs w:val="24"/>
        </w:rPr>
        <w:t xml:space="preserve">Método de Distribuição Normal Padronizada </w:t>
      </w:r>
      <w:r w:rsidRPr="009C7948">
        <w:rPr>
          <w:rFonts w:cstheme="minorHAnsi"/>
          <w:color w:val="000000"/>
          <w:sz w:val="24"/>
          <w:szCs w:val="24"/>
        </w:rPr>
        <w:t>é a ferramenta estatística utilizada</w:t>
      </w:r>
      <w:r w:rsidR="00230D78">
        <w:rPr>
          <w:rFonts w:cstheme="minorHAnsi"/>
          <w:color w:val="000000"/>
          <w:sz w:val="24"/>
          <w:szCs w:val="24"/>
        </w:rPr>
        <w:t xml:space="preserve">, onde </w:t>
      </w:r>
      <w:r w:rsidRPr="009C7948">
        <w:rPr>
          <w:rFonts w:cstheme="minorHAnsi"/>
          <w:color w:val="000000"/>
          <w:sz w:val="24"/>
          <w:szCs w:val="24"/>
        </w:rPr>
        <w:t xml:space="preserve">é calculada a Diferença Relativa </w:t>
      </w:r>
      <w:r w:rsidR="00230D78">
        <w:rPr>
          <w:rFonts w:cstheme="minorHAnsi"/>
          <w:color w:val="000000"/>
          <w:sz w:val="24"/>
          <w:szCs w:val="24"/>
        </w:rPr>
        <w:t>d</w:t>
      </w:r>
      <w:r w:rsidR="00230D78" w:rsidRPr="009C7948">
        <w:rPr>
          <w:rFonts w:cstheme="minorHAnsi"/>
          <w:color w:val="000000"/>
          <w:sz w:val="24"/>
          <w:szCs w:val="24"/>
        </w:rPr>
        <w:t xml:space="preserve">os valores do Risco Total da Entidade </w:t>
      </w:r>
      <w:r w:rsidRPr="009C7948">
        <w:rPr>
          <w:rFonts w:cstheme="minorHAnsi"/>
          <w:color w:val="000000"/>
          <w:sz w:val="24"/>
          <w:szCs w:val="24"/>
        </w:rPr>
        <w:t xml:space="preserve">e utilizada como nova população as unidades compreendidas entre </w:t>
      </w:r>
      <w:r w:rsidRPr="009C7948">
        <w:rPr>
          <w:rFonts w:cstheme="minorHAnsi"/>
          <w:b/>
          <w:bCs/>
          <w:color w:val="000000"/>
          <w:sz w:val="24"/>
          <w:szCs w:val="24"/>
        </w:rPr>
        <w:t>+1 e –1</w:t>
      </w:r>
      <w:r w:rsidRPr="009C7948">
        <w:rPr>
          <w:rFonts w:cstheme="minorHAnsi"/>
          <w:color w:val="000000"/>
          <w:sz w:val="24"/>
          <w:szCs w:val="24"/>
        </w:rPr>
        <w:t xml:space="preserve">. A Diferença Relativa  </w:t>
      </w:r>
      <w:r w:rsidRPr="009C7948">
        <w:rPr>
          <w:rFonts w:cstheme="minorHAnsi"/>
          <w:b/>
          <w:bCs/>
          <w:color w:val="000000"/>
          <w:sz w:val="24"/>
          <w:szCs w:val="24"/>
        </w:rPr>
        <w:t xml:space="preserve">(z= (x - µ)/ </w:t>
      </w:r>
      <w:r w:rsidRPr="009C7948">
        <w:rPr>
          <w:rFonts w:cstheme="minorHAnsi"/>
          <w:b/>
          <w:bCs/>
          <w:color w:val="000000"/>
          <w:sz w:val="24"/>
          <w:szCs w:val="24"/>
        </w:rPr>
        <w:sym w:font="Symbol" w:char="F073"/>
      </w:r>
      <w:r w:rsidRPr="009C7948">
        <w:rPr>
          <w:rFonts w:cstheme="minorHAnsi"/>
          <w:b/>
          <w:bCs/>
          <w:color w:val="000000"/>
          <w:sz w:val="24"/>
          <w:szCs w:val="24"/>
        </w:rPr>
        <w:t>)</w:t>
      </w:r>
      <w:r w:rsidRPr="009C7948">
        <w:rPr>
          <w:rFonts w:cstheme="minorHAnsi"/>
          <w:color w:val="000000"/>
          <w:sz w:val="24"/>
          <w:szCs w:val="24"/>
        </w:rPr>
        <w:t xml:space="preserve"> é calculada da seguinte forma: A Média de toda população (µ) é calculada; em seguida calcula-se a Diferença entre cada evento e a média da população </w:t>
      </w:r>
      <w:r w:rsidRPr="009C7948">
        <w:rPr>
          <w:rFonts w:cstheme="minorHAnsi"/>
          <w:b/>
          <w:bCs/>
          <w:color w:val="000000"/>
          <w:sz w:val="24"/>
          <w:szCs w:val="24"/>
        </w:rPr>
        <w:t>(x - µ)</w:t>
      </w:r>
      <w:r w:rsidRPr="009C7948">
        <w:rPr>
          <w:rFonts w:cstheme="minorHAnsi"/>
          <w:color w:val="000000"/>
          <w:sz w:val="24"/>
          <w:szCs w:val="24"/>
        </w:rPr>
        <w:t xml:space="preserve">; com isso apuras o Desvio </w:t>
      </w:r>
      <w:r w:rsidRPr="009C7948">
        <w:rPr>
          <w:rFonts w:cstheme="minorHAnsi"/>
          <w:color w:val="000000"/>
          <w:sz w:val="24"/>
          <w:szCs w:val="24"/>
        </w:rPr>
        <w:lastRenderedPageBreak/>
        <w:t xml:space="preserve">Padrão da população </w:t>
      </w:r>
      <w:r w:rsidRPr="009C7948">
        <w:rPr>
          <w:rFonts w:cstheme="minorHAnsi"/>
          <w:b/>
          <w:bCs/>
          <w:color w:val="000000"/>
          <w:sz w:val="24"/>
          <w:szCs w:val="24"/>
        </w:rPr>
        <w:t>(</w:t>
      </w:r>
      <w:r w:rsidRPr="009C7948">
        <w:rPr>
          <w:rFonts w:cstheme="minorHAnsi"/>
          <w:b/>
          <w:bCs/>
          <w:color w:val="000000"/>
          <w:sz w:val="24"/>
          <w:szCs w:val="24"/>
        </w:rPr>
        <w:sym w:font="Symbol" w:char="F073"/>
      </w:r>
      <w:r w:rsidRPr="009C7948">
        <w:rPr>
          <w:rFonts w:cstheme="minorHAnsi"/>
          <w:b/>
          <w:bCs/>
          <w:color w:val="000000"/>
          <w:sz w:val="24"/>
          <w:szCs w:val="24"/>
        </w:rPr>
        <w:t>)</w:t>
      </w:r>
      <w:r w:rsidRPr="009C7948">
        <w:rPr>
          <w:rFonts w:cstheme="minorHAnsi"/>
          <w:color w:val="000000"/>
          <w:sz w:val="24"/>
          <w:szCs w:val="24"/>
        </w:rPr>
        <w:t xml:space="preserve"> e, por fim, a Diferença entre cada evento é dividida pelo Desvio Padrão.</w:t>
      </w:r>
    </w:p>
    <w:p w14:paraId="6C6F3403" w14:textId="12FA61B5" w:rsidR="006F240B" w:rsidRPr="009C7948" w:rsidRDefault="00C7062D" w:rsidP="00230D78">
      <w:pPr>
        <w:spacing w:before="100" w:beforeAutospacing="1" w:after="100" w:afterAutospacing="1"/>
        <w:ind w:firstLine="708"/>
        <w:jc w:val="both"/>
        <w:rPr>
          <w:rFonts w:cstheme="minorHAnsi"/>
          <w:color w:val="000000" w:themeColor="text1"/>
          <w:sz w:val="24"/>
          <w:szCs w:val="24"/>
        </w:rPr>
      </w:pPr>
      <w:r>
        <w:rPr>
          <w:rFonts w:cstheme="minorHAnsi"/>
          <w:b/>
          <w:bCs/>
          <w:color w:val="000000"/>
          <w:sz w:val="24"/>
          <w:szCs w:val="24"/>
        </w:rPr>
        <w:t>Exemplo de distribuição do índice do risco nas 4 classes de riscos após aplicação do método de distribuição normal padronizada.</w:t>
      </w: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186"/>
      </w:tblGrid>
      <w:tr w:rsidR="006F240B" w:rsidRPr="009C7948" w14:paraId="253BD1B7" w14:textId="77777777" w:rsidTr="009C7948">
        <w:trPr>
          <w:trHeight w:val="435"/>
        </w:trPr>
        <w:tc>
          <w:tcPr>
            <w:tcW w:w="3310" w:type="dxa"/>
            <w:vAlign w:val="center"/>
          </w:tcPr>
          <w:p w14:paraId="012B507A" w14:textId="77777777" w:rsidR="006F240B" w:rsidRPr="009C7948" w:rsidRDefault="006F240B" w:rsidP="009C7948">
            <w:pPr>
              <w:pStyle w:val="Corpodetexto2"/>
              <w:spacing w:before="100" w:beforeAutospacing="1" w:after="100" w:afterAutospacing="1" w:line="240" w:lineRule="auto"/>
              <w:ind w:left="900" w:hanging="900"/>
              <w:jc w:val="both"/>
              <w:rPr>
                <w:rFonts w:cstheme="minorHAnsi"/>
                <w:b/>
                <w:bCs/>
                <w:color w:val="000000" w:themeColor="text1"/>
                <w:sz w:val="24"/>
                <w:szCs w:val="24"/>
              </w:rPr>
            </w:pPr>
            <w:r w:rsidRPr="009C7948">
              <w:rPr>
                <w:rFonts w:cstheme="minorHAnsi"/>
                <w:b/>
                <w:bCs/>
                <w:color w:val="000000" w:themeColor="text1"/>
                <w:sz w:val="24"/>
                <w:szCs w:val="24"/>
              </w:rPr>
              <w:t>Total de Índice de Risco</w:t>
            </w:r>
          </w:p>
        </w:tc>
        <w:tc>
          <w:tcPr>
            <w:tcW w:w="1186" w:type="dxa"/>
            <w:vAlign w:val="center"/>
          </w:tcPr>
          <w:p w14:paraId="75BB15AF" w14:textId="77777777" w:rsidR="006F240B" w:rsidRPr="009C7948" w:rsidRDefault="006F240B" w:rsidP="009C7948">
            <w:pPr>
              <w:pStyle w:val="Corpodetexto2"/>
              <w:spacing w:before="100" w:beforeAutospacing="1" w:after="100" w:afterAutospacing="1" w:line="240" w:lineRule="auto"/>
              <w:jc w:val="both"/>
              <w:rPr>
                <w:rFonts w:cstheme="minorHAnsi"/>
                <w:b/>
                <w:bCs/>
                <w:color w:val="000000" w:themeColor="text1"/>
                <w:sz w:val="24"/>
                <w:szCs w:val="24"/>
              </w:rPr>
            </w:pPr>
            <w:r w:rsidRPr="009C7948">
              <w:rPr>
                <w:rFonts w:cstheme="minorHAnsi"/>
                <w:b/>
                <w:bCs/>
                <w:color w:val="000000" w:themeColor="text1"/>
                <w:sz w:val="24"/>
                <w:szCs w:val="24"/>
              </w:rPr>
              <w:t>Risco</w:t>
            </w:r>
          </w:p>
        </w:tc>
      </w:tr>
      <w:tr w:rsidR="006F240B" w:rsidRPr="009C7948" w14:paraId="4092C41E" w14:textId="77777777" w:rsidTr="009C7948">
        <w:trPr>
          <w:trHeight w:val="435"/>
        </w:trPr>
        <w:tc>
          <w:tcPr>
            <w:tcW w:w="3310" w:type="dxa"/>
            <w:vAlign w:val="center"/>
          </w:tcPr>
          <w:p w14:paraId="02E91128"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Menor ou igual a 35,74</w:t>
            </w:r>
          </w:p>
        </w:tc>
        <w:tc>
          <w:tcPr>
            <w:tcW w:w="1186" w:type="dxa"/>
            <w:vAlign w:val="center"/>
          </w:tcPr>
          <w:p w14:paraId="4243DD6F"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Mínimo</w:t>
            </w:r>
          </w:p>
        </w:tc>
      </w:tr>
      <w:tr w:rsidR="006F240B" w:rsidRPr="009C7948" w14:paraId="4CF67F04" w14:textId="77777777" w:rsidTr="009C7948">
        <w:trPr>
          <w:trHeight w:val="435"/>
        </w:trPr>
        <w:tc>
          <w:tcPr>
            <w:tcW w:w="3310" w:type="dxa"/>
            <w:vAlign w:val="center"/>
          </w:tcPr>
          <w:p w14:paraId="597A86BE"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De 25,75 a 57,20 pontos</w:t>
            </w:r>
          </w:p>
        </w:tc>
        <w:tc>
          <w:tcPr>
            <w:tcW w:w="1186" w:type="dxa"/>
            <w:vAlign w:val="center"/>
          </w:tcPr>
          <w:p w14:paraId="4C900AAD"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Baixo</w:t>
            </w:r>
          </w:p>
        </w:tc>
      </w:tr>
      <w:tr w:rsidR="006F240B" w:rsidRPr="009C7948" w14:paraId="38AC2376" w14:textId="77777777" w:rsidTr="009C7948">
        <w:trPr>
          <w:trHeight w:val="435"/>
        </w:trPr>
        <w:tc>
          <w:tcPr>
            <w:tcW w:w="3310" w:type="dxa"/>
            <w:vAlign w:val="center"/>
          </w:tcPr>
          <w:p w14:paraId="27739312"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De 57,21 a 73,31 pontos</w:t>
            </w:r>
          </w:p>
        </w:tc>
        <w:tc>
          <w:tcPr>
            <w:tcW w:w="1186" w:type="dxa"/>
            <w:vAlign w:val="center"/>
          </w:tcPr>
          <w:p w14:paraId="17DDF27B"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Médio</w:t>
            </w:r>
          </w:p>
        </w:tc>
      </w:tr>
      <w:tr w:rsidR="006F240B" w:rsidRPr="009C7948" w14:paraId="4E89EF76" w14:textId="77777777" w:rsidTr="009C7948">
        <w:trPr>
          <w:trHeight w:val="435"/>
        </w:trPr>
        <w:tc>
          <w:tcPr>
            <w:tcW w:w="3310" w:type="dxa"/>
            <w:vAlign w:val="center"/>
          </w:tcPr>
          <w:p w14:paraId="3ED94A59"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Maior ou igual a 73,32 pontos</w:t>
            </w:r>
          </w:p>
        </w:tc>
        <w:tc>
          <w:tcPr>
            <w:tcW w:w="1186" w:type="dxa"/>
            <w:vAlign w:val="center"/>
          </w:tcPr>
          <w:p w14:paraId="31060210" w14:textId="77777777" w:rsidR="006F240B" w:rsidRPr="009C7948" w:rsidRDefault="006F240B" w:rsidP="009C7948">
            <w:pPr>
              <w:pStyle w:val="Corpodetexto2"/>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Alto</w:t>
            </w:r>
          </w:p>
        </w:tc>
      </w:tr>
    </w:tbl>
    <w:p w14:paraId="1CB45EEE" w14:textId="77777777" w:rsidR="006F240B" w:rsidRPr="009C7948" w:rsidRDefault="006F240B" w:rsidP="00230D78">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Essa escala baseou-se na real expressão do resultado da avaliação realizada, ou seja, as faixas foram definidas em função do resultado de totais de pontos efetivamente obtidos na avaliação das unidades gestoras e, por isso, não considerou o total de pontos possíveis, pois geraria distorção. Os totais de pontos obtidos estão apresentados na aba “RISCO GLOBAL” da Matriz de Riscos e os totais de pontos possíveis estão apresentados no quadro de “Apuração do Grau de Importância e Pesos dos Fatores de Risco” já demonstrado acima.</w:t>
      </w:r>
    </w:p>
    <w:p w14:paraId="4EAA9ADD" w14:textId="14D324AB" w:rsidR="006F240B" w:rsidRPr="009C7948" w:rsidRDefault="006F240B" w:rsidP="00C7062D">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O enquadramento final unidades auditáveis deve ser apresentado na aba “RESULTADO” </w:t>
      </w:r>
      <w:r w:rsidRPr="009C7948">
        <w:rPr>
          <w:rFonts w:cstheme="minorHAnsi"/>
          <w:color w:val="000000"/>
          <w:sz w:val="24"/>
          <w:szCs w:val="24"/>
        </w:rPr>
        <w:t>da planilha “Matriz Risco PAINT”.</w:t>
      </w:r>
    </w:p>
    <w:p w14:paraId="0203F84A"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4. ESTIMAÇÃO DOS RECURSOS</w:t>
      </w:r>
    </w:p>
    <w:p w14:paraId="6D58E6DA" w14:textId="77777777" w:rsidR="006F240B" w:rsidRPr="009C7948" w:rsidRDefault="006F240B" w:rsidP="00030E13">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CGE deve determinar os recursos globais exigidos (humanos, financeiros, materiais) para realizar o plano e incluir o montante de recursos para cada trabalho de auditoria, para outros serviços a serem prestados, e quaisquer recursos adicionais que possam ser exigidos para responder a outras prioridades da gestão e/ou das partes interessadas (</w:t>
      </w:r>
      <w:proofErr w:type="spellStart"/>
      <w:r w:rsidRPr="009C7948">
        <w:rPr>
          <w:rStyle w:val="MquinadeescreverHTML"/>
          <w:rFonts w:asciiTheme="minorHAnsi" w:eastAsiaTheme="minorHAnsi" w:hAnsiTheme="minorHAnsi" w:cstheme="minorHAnsi"/>
          <w:color w:val="000000" w:themeColor="text1"/>
          <w:sz w:val="24"/>
          <w:szCs w:val="24"/>
        </w:rPr>
        <w:t>stakeholders</w:t>
      </w:r>
      <w:proofErr w:type="spellEnd"/>
      <w:r w:rsidRPr="009C7948">
        <w:rPr>
          <w:rStyle w:val="MquinadeescreverHTML"/>
          <w:rFonts w:asciiTheme="minorHAnsi" w:eastAsiaTheme="minorHAnsi" w:hAnsiTheme="minorHAnsi" w:cstheme="minorHAnsi"/>
          <w:color w:val="000000" w:themeColor="text1"/>
          <w:sz w:val="24"/>
          <w:szCs w:val="24"/>
        </w:rPr>
        <w:t>) que possam surgir durante o período coberto pelo plano</w:t>
      </w:r>
      <w:r w:rsidRPr="009C7948">
        <w:rPr>
          <w:rStyle w:val="Refdenotaderodap"/>
          <w:rFonts w:cstheme="minorHAnsi"/>
          <w:color w:val="000000" w:themeColor="text1"/>
          <w:sz w:val="24"/>
          <w:szCs w:val="24"/>
        </w:rPr>
        <w:footnoteReference w:id="13"/>
      </w:r>
      <w:r w:rsidRPr="009C7948">
        <w:rPr>
          <w:rStyle w:val="MquinadeescreverHTML"/>
          <w:rFonts w:asciiTheme="minorHAnsi" w:eastAsiaTheme="minorHAnsi" w:hAnsiTheme="minorHAnsi" w:cstheme="minorHAnsi"/>
          <w:color w:val="000000" w:themeColor="text1"/>
          <w:sz w:val="24"/>
          <w:szCs w:val="24"/>
        </w:rPr>
        <w:t>.</w:t>
      </w:r>
    </w:p>
    <w:p w14:paraId="069D2D57" w14:textId="26F8D12B"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C531C2">
        <w:rPr>
          <w:rStyle w:val="MquinadeescreverHTML"/>
          <w:rFonts w:asciiTheme="minorHAnsi" w:eastAsiaTheme="minorHAnsi" w:hAnsiTheme="minorHAnsi" w:cstheme="minorHAnsi"/>
          <w:color w:val="000000" w:themeColor="text1"/>
          <w:sz w:val="24"/>
          <w:szCs w:val="24"/>
        </w:rPr>
        <w:t>4.1</w:t>
      </w:r>
      <w:r w:rsidRPr="009C7948">
        <w:rPr>
          <w:rStyle w:val="MquinadeescreverHTML"/>
          <w:rFonts w:asciiTheme="minorHAnsi" w:eastAsiaTheme="minorHAnsi" w:hAnsiTheme="minorHAnsi" w:cstheme="minorHAnsi"/>
          <w:b/>
          <w:color w:val="000000" w:themeColor="text1"/>
          <w:sz w:val="24"/>
          <w:szCs w:val="24"/>
        </w:rPr>
        <w:t xml:space="preserve"> </w:t>
      </w:r>
      <w:r w:rsidRPr="00C531C2">
        <w:rPr>
          <w:rStyle w:val="MquinadeescreverHTML"/>
          <w:rFonts w:asciiTheme="minorHAnsi" w:eastAsiaTheme="minorHAnsi" w:hAnsiTheme="minorHAnsi" w:cstheme="minorHAnsi"/>
          <w:color w:val="000000" w:themeColor="text1"/>
          <w:sz w:val="24"/>
          <w:szCs w:val="24"/>
        </w:rPr>
        <w:t>IDENTIFICAÇÃO DAS ATIVIDADES/TRABALHOS DE AUDITORIA A SEREM REALIZADAS PARA COBRIR RISCOS MAIS CRÍTICOS</w:t>
      </w:r>
    </w:p>
    <w:p w14:paraId="56E11BA0" w14:textId="77777777"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A CGE deve identificar e definir as tarefas específicas de auditoria a serem realizadas</w:t>
      </w:r>
      <w:r w:rsidRPr="009C7948">
        <w:rPr>
          <w:rStyle w:val="Refdenotaderodap"/>
          <w:rFonts w:cstheme="minorHAnsi"/>
          <w:color w:val="000000" w:themeColor="text1"/>
          <w:sz w:val="24"/>
          <w:szCs w:val="24"/>
        </w:rPr>
        <w:footnoteReference w:id="14"/>
      </w:r>
      <w:r w:rsidRPr="009C7948">
        <w:rPr>
          <w:rFonts w:cstheme="minorHAnsi"/>
          <w:color w:val="000000" w:themeColor="text1"/>
          <w:sz w:val="24"/>
          <w:szCs w:val="24"/>
        </w:rPr>
        <w:t xml:space="preserve"> em cada ciclo do PAINT (geralmente anual, salvo determinação em contrário do Secretário-Chefe e/ou do Comitê de Auditoria e Riscos).</w:t>
      </w:r>
    </w:p>
    <w:p w14:paraId="14EDABBC" w14:textId="77777777"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A definição dos trabalhos deve considerar a cobertura dos riscos mais críticos identificados no resultado da avaliação de riscos (nível de riscos das unidades auditadas), </w:t>
      </w:r>
      <w:r w:rsidRPr="009C7948">
        <w:rPr>
          <w:rFonts w:cstheme="minorHAnsi"/>
          <w:color w:val="000000" w:themeColor="text1"/>
          <w:sz w:val="24"/>
          <w:szCs w:val="24"/>
        </w:rPr>
        <w:lastRenderedPageBreak/>
        <w:t>assim como, as prioridades apontadas pelas partes interessadas (obtidas nas pesquisas realizadas com as partes interessadas), pesquisa com sugestões de trabalhos a serem realizadas com os auditores da CGE e os trabalhos/compromissos de natureza obrigatória (determinados por normas).</w:t>
      </w:r>
    </w:p>
    <w:p w14:paraId="7CE20045" w14:textId="63A9091C" w:rsidR="006F240B" w:rsidRPr="009C7948" w:rsidRDefault="00C531C2"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4.1.1 </w:t>
      </w:r>
      <w:r>
        <w:rPr>
          <w:rStyle w:val="MquinadeescreverHTML"/>
          <w:rFonts w:asciiTheme="minorHAnsi" w:eastAsiaTheme="minorHAnsi" w:hAnsiTheme="minorHAnsi" w:cstheme="minorHAnsi"/>
          <w:b/>
          <w:color w:val="000000" w:themeColor="text1"/>
          <w:sz w:val="24"/>
          <w:szCs w:val="24"/>
        </w:rPr>
        <w:t>P</w:t>
      </w:r>
      <w:r w:rsidRPr="009C7948">
        <w:rPr>
          <w:rStyle w:val="MquinadeescreverHTML"/>
          <w:rFonts w:asciiTheme="minorHAnsi" w:eastAsiaTheme="minorHAnsi" w:hAnsiTheme="minorHAnsi" w:cstheme="minorHAnsi"/>
          <w:b/>
          <w:color w:val="000000" w:themeColor="text1"/>
          <w:sz w:val="24"/>
          <w:szCs w:val="24"/>
        </w:rPr>
        <w:t>esquisa com os auditores</w:t>
      </w:r>
    </w:p>
    <w:p w14:paraId="05314105" w14:textId="321D2A0F"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A pesquisa com os auditores é etapa fundamental do processo de elaboração do PAINT, pois possibilita o envolvimento de toda a equipe de auditoria com o processo de planejamento, assim como, permite coletar informações relevantes acerca de sugestões de trabalho com base na experiência dos auditores e na avaliação das informações de riscos</w:t>
      </w:r>
      <w:r w:rsidR="00C531C2">
        <w:rPr>
          <w:rFonts w:cstheme="minorHAnsi"/>
          <w:color w:val="000000" w:themeColor="text1"/>
          <w:sz w:val="24"/>
          <w:szCs w:val="24"/>
        </w:rPr>
        <w:t>, de controle</w:t>
      </w:r>
      <w:r w:rsidRPr="009C7948">
        <w:rPr>
          <w:rFonts w:cstheme="minorHAnsi"/>
          <w:color w:val="000000" w:themeColor="text1"/>
          <w:sz w:val="24"/>
          <w:szCs w:val="24"/>
        </w:rPr>
        <w:t xml:space="preserve"> e financeiras das unidades gestoras.</w:t>
      </w:r>
    </w:p>
    <w:p w14:paraId="4D980A4C" w14:textId="6390FECC"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A pesquisa com os auditores deve ser realizada pela Gerência Executiva de Auditoria, preferencialmente em plataforma de pesquisa </w:t>
      </w:r>
      <w:r w:rsidRPr="009C7948">
        <w:rPr>
          <w:rFonts w:cstheme="minorHAnsi"/>
          <w:i/>
          <w:color w:val="000000" w:themeColor="text1"/>
          <w:sz w:val="24"/>
          <w:szCs w:val="24"/>
        </w:rPr>
        <w:t>on-line</w:t>
      </w:r>
      <w:r w:rsidRPr="009C7948">
        <w:rPr>
          <w:rFonts w:cstheme="minorHAnsi"/>
          <w:color w:val="000000" w:themeColor="text1"/>
          <w:sz w:val="24"/>
          <w:szCs w:val="24"/>
        </w:rPr>
        <w:t>, com prazo mínimo de 7 dias, e deve ser acompanhada da classificação de risco das unidades gestoras, do resultado da pesquisa com as partes interessadas e de informações financeiras que permitam auxiliar/subsidiar as sugestões dos auditores.</w:t>
      </w:r>
    </w:p>
    <w:p w14:paraId="5CCFE943" w14:textId="77777777"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As informações financeiras devem compreender: </w:t>
      </w:r>
    </w:p>
    <w:p w14:paraId="2F349F82" w14:textId="77777777" w:rsidR="006F240B" w:rsidRPr="009C7948" w:rsidRDefault="006F240B" w:rsidP="00406E66">
      <w:pPr>
        <w:pStyle w:val="Corpodetexto2"/>
        <w:numPr>
          <w:ilvl w:val="0"/>
          <w:numId w:val="17"/>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Valores empenhados por tipo de despesa</w:t>
      </w:r>
    </w:p>
    <w:p w14:paraId="10D814D9" w14:textId="77777777" w:rsidR="006F240B" w:rsidRPr="009C7948" w:rsidRDefault="006F240B" w:rsidP="00406E66">
      <w:pPr>
        <w:pStyle w:val="Corpodetexto2"/>
        <w:numPr>
          <w:ilvl w:val="0"/>
          <w:numId w:val="17"/>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Valores empenhados por unidade gestora</w:t>
      </w:r>
    </w:p>
    <w:p w14:paraId="4CA47B68" w14:textId="77777777" w:rsidR="006F240B" w:rsidRPr="009C7948" w:rsidRDefault="006F240B" w:rsidP="00406E66">
      <w:pPr>
        <w:pStyle w:val="Corpodetexto2"/>
        <w:numPr>
          <w:ilvl w:val="0"/>
          <w:numId w:val="17"/>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Valores empenhados por tipo de despesa e unidade gestora</w:t>
      </w:r>
    </w:p>
    <w:p w14:paraId="5D1F35EC" w14:textId="77777777" w:rsidR="006F240B" w:rsidRPr="009C7948" w:rsidRDefault="006F240B" w:rsidP="00406E66">
      <w:pPr>
        <w:pStyle w:val="Corpodetexto2"/>
        <w:numPr>
          <w:ilvl w:val="0"/>
          <w:numId w:val="17"/>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Valores empenhados por programa e unidade gestora</w:t>
      </w:r>
    </w:p>
    <w:p w14:paraId="11648337" w14:textId="77777777" w:rsidR="006F240B" w:rsidRPr="009C7948" w:rsidRDefault="006F240B" w:rsidP="00406E66">
      <w:pPr>
        <w:pStyle w:val="Corpodetexto2"/>
        <w:numPr>
          <w:ilvl w:val="0"/>
          <w:numId w:val="17"/>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Valores empenhados por ação de governo e unidade gestora</w:t>
      </w:r>
    </w:p>
    <w:p w14:paraId="580A9EB5" w14:textId="77777777"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A pesquisa com os auditores deve coletar as seguintes informações:</w:t>
      </w:r>
    </w:p>
    <w:p w14:paraId="2A777BC5" w14:textId="77777777" w:rsidR="006F240B" w:rsidRPr="00C531C2" w:rsidRDefault="006F240B" w:rsidP="006F240B">
      <w:pPr>
        <w:pStyle w:val="Corpodetexto2"/>
        <w:spacing w:before="100" w:beforeAutospacing="1" w:after="100" w:afterAutospacing="1" w:line="240" w:lineRule="auto"/>
        <w:ind w:firstLine="708"/>
        <w:jc w:val="both"/>
        <w:rPr>
          <w:rFonts w:cstheme="minorHAnsi"/>
          <w:b/>
          <w:i/>
          <w:color w:val="000000" w:themeColor="text1"/>
          <w:sz w:val="20"/>
          <w:szCs w:val="20"/>
        </w:rPr>
      </w:pPr>
      <w:r w:rsidRPr="00C531C2">
        <w:rPr>
          <w:rFonts w:cstheme="minorHAnsi"/>
          <w:b/>
          <w:i/>
          <w:color w:val="000000" w:themeColor="text1"/>
          <w:sz w:val="20"/>
          <w:szCs w:val="20"/>
        </w:rPr>
        <w:t>“Nome do auditor”</w:t>
      </w:r>
    </w:p>
    <w:p w14:paraId="44D3EB44" w14:textId="77777777" w:rsidR="006F240B" w:rsidRPr="00C531C2" w:rsidRDefault="006F240B" w:rsidP="006F240B">
      <w:pPr>
        <w:pStyle w:val="Corpodetexto2"/>
        <w:spacing w:before="100" w:beforeAutospacing="1" w:after="100" w:afterAutospacing="1" w:line="240" w:lineRule="auto"/>
        <w:ind w:firstLine="708"/>
        <w:jc w:val="both"/>
        <w:rPr>
          <w:rFonts w:cstheme="minorHAnsi"/>
          <w:b/>
          <w:i/>
          <w:color w:val="000000" w:themeColor="text1"/>
          <w:sz w:val="20"/>
          <w:szCs w:val="20"/>
        </w:rPr>
      </w:pPr>
      <w:r w:rsidRPr="00C531C2">
        <w:rPr>
          <w:rFonts w:cstheme="minorHAnsi"/>
          <w:b/>
          <w:i/>
          <w:color w:val="000000" w:themeColor="text1"/>
          <w:sz w:val="20"/>
          <w:szCs w:val="20"/>
        </w:rPr>
        <w:t>“Matrícula do auditor”</w:t>
      </w:r>
    </w:p>
    <w:p w14:paraId="10F55A1C" w14:textId="77777777" w:rsidR="006F240B" w:rsidRPr="00C531C2" w:rsidRDefault="006F240B" w:rsidP="006F240B">
      <w:pPr>
        <w:pStyle w:val="Corpodetexto2"/>
        <w:spacing w:before="100" w:beforeAutospacing="1" w:after="100" w:afterAutospacing="1" w:line="240" w:lineRule="auto"/>
        <w:ind w:left="708"/>
        <w:jc w:val="both"/>
        <w:rPr>
          <w:rFonts w:cstheme="minorHAnsi"/>
          <w:b/>
          <w:i/>
          <w:color w:val="000000" w:themeColor="text1"/>
          <w:sz w:val="20"/>
          <w:szCs w:val="20"/>
        </w:rPr>
      </w:pPr>
      <w:r w:rsidRPr="00C531C2">
        <w:rPr>
          <w:rFonts w:cstheme="minorHAnsi"/>
          <w:b/>
          <w:i/>
          <w:color w:val="000000" w:themeColor="text1"/>
          <w:sz w:val="20"/>
          <w:szCs w:val="20"/>
        </w:rPr>
        <w:t>“O nome do órgão/entidade para qual será sugerida atividade de auditoria”</w:t>
      </w:r>
    </w:p>
    <w:p w14:paraId="2F8EA5CF" w14:textId="0DCF2DC1" w:rsidR="006F240B" w:rsidRPr="00C531C2" w:rsidRDefault="006F240B" w:rsidP="006F240B">
      <w:pPr>
        <w:pStyle w:val="Corpodetexto2"/>
        <w:spacing w:before="100" w:beforeAutospacing="1" w:after="100" w:afterAutospacing="1" w:line="240" w:lineRule="auto"/>
        <w:ind w:left="708"/>
        <w:jc w:val="both"/>
        <w:rPr>
          <w:rFonts w:cstheme="minorHAnsi"/>
          <w:color w:val="000000" w:themeColor="text1"/>
          <w:sz w:val="20"/>
          <w:szCs w:val="20"/>
        </w:rPr>
      </w:pPr>
      <w:r w:rsidRPr="00C531C2">
        <w:rPr>
          <w:rFonts w:cstheme="minorHAnsi"/>
          <w:b/>
          <w:i/>
          <w:color w:val="000000" w:themeColor="text1"/>
          <w:sz w:val="20"/>
          <w:szCs w:val="20"/>
        </w:rPr>
        <w:t>“O tipo de trabalho sugerido”</w:t>
      </w:r>
      <w:r w:rsidR="00C531C2">
        <w:rPr>
          <w:rFonts w:cstheme="minorHAnsi"/>
          <w:b/>
          <w:i/>
          <w:color w:val="000000" w:themeColor="text1"/>
          <w:sz w:val="20"/>
          <w:szCs w:val="20"/>
        </w:rPr>
        <w:t>:</w:t>
      </w:r>
      <w:r w:rsidRPr="00C531C2">
        <w:rPr>
          <w:rFonts w:cstheme="minorHAnsi"/>
          <w:color w:val="000000" w:themeColor="text1"/>
          <w:sz w:val="20"/>
          <w:szCs w:val="20"/>
        </w:rPr>
        <w:t xml:space="preserve"> "Auditoria de Conformidade", "Auditoria Operacional", "Monitoramento", "Inspeção".</w:t>
      </w:r>
    </w:p>
    <w:p w14:paraId="0E7BD48A" w14:textId="56B83849" w:rsidR="006F240B" w:rsidRPr="00C531C2" w:rsidRDefault="006F240B" w:rsidP="006F240B">
      <w:pPr>
        <w:pStyle w:val="Corpodetexto2"/>
        <w:spacing w:before="100" w:beforeAutospacing="1" w:after="100" w:afterAutospacing="1" w:line="240" w:lineRule="auto"/>
        <w:ind w:left="708"/>
        <w:jc w:val="both"/>
        <w:rPr>
          <w:rFonts w:cstheme="minorHAnsi"/>
          <w:color w:val="000000" w:themeColor="text1"/>
          <w:sz w:val="20"/>
          <w:szCs w:val="20"/>
        </w:rPr>
      </w:pPr>
      <w:r w:rsidRPr="00C531C2">
        <w:rPr>
          <w:rFonts w:cstheme="minorHAnsi"/>
          <w:b/>
          <w:i/>
          <w:color w:val="000000" w:themeColor="text1"/>
          <w:sz w:val="20"/>
          <w:szCs w:val="20"/>
        </w:rPr>
        <w:t>“O ciclo de auditoria sugerido”</w:t>
      </w:r>
      <w:r w:rsidR="00C531C2">
        <w:rPr>
          <w:rFonts w:cstheme="minorHAnsi"/>
          <w:b/>
          <w:i/>
          <w:color w:val="000000" w:themeColor="text1"/>
          <w:sz w:val="20"/>
          <w:szCs w:val="20"/>
        </w:rPr>
        <w:t>:</w:t>
      </w:r>
      <w:r w:rsidRPr="00C531C2">
        <w:rPr>
          <w:rFonts w:cstheme="minorHAnsi"/>
          <w:color w:val="000000" w:themeColor="text1"/>
          <w:sz w:val="20"/>
          <w:szCs w:val="20"/>
        </w:rPr>
        <w:t xml:space="preserve"> </w:t>
      </w:r>
      <w:r w:rsidR="00CE533F">
        <w:rPr>
          <w:rFonts w:cstheme="minorHAnsi"/>
          <w:color w:val="000000" w:themeColor="text1"/>
          <w:sz w:val="20"/>
          <w:szCs w:val="20"/>
        </w:rPr>
        <w:t xml:space="preserve"> c</w:t>
      </w:r>
      <w:r w:rsidRPr="00C531C2">
        <w:rPr>
          <w:rFonts w:cstheme="minorHAnsi"/>
          <w:color w:val="000000" w:themeColor="text1"/>
          <w:sz w:val="20"/>
          <w:szCs w:val="20"/>
        </w:rPr>
        <w:t>iclos definidos no item 4.1.2.</w:t>
      </w:r>
    </w:p>
    <w:p w14:paraId="3F95598C" w14:textId="3E87BD97" w:rsidR="006F240B" w:rsidRPr="00C531C2" w:rsidRDefault="006F240B" w:rsidP="00C531C2">
      <w:pPr>
        <w:pStyle w:val="Corpodetexto2"/>
        <w:spacing w:before="100" w:beforeAutospacing="1" w:after="100" w:afterAutospacing="1" w:line="240" w:lineRule="auto"/>
        <w:ind w:left="708"/>
        <w:jc w:val="both"/>
        <w:rPr>
          <w:rFonts w:cstheme="minorHAnsi"/>
          <w:color w:val="000000" w:themeColor="text1"/>
          <w:sz w:val="20"/>
          <w:szCs w:val="20"/>
        </w:rPr>
      </w:pPr>
      <w:r w:rsidRPr="00C531C2">
        <w:rPr>
          <w:rFonts w:cstheme="minorHAnsi"/>
          <w:b/>
          <w:color w:val="000000" w:themeColor="text1"/>
          <w:sz w:val="20"/>
          <w:szCs w:val="20"/>
        </w:rPr>
        <w:t>“Valor em Risco</w:t>
      </w:r>
      <w:r w:rsidRPr="00C531C2">
        <w:rPr>
          <w:rFonts w:cstheme="minorHAnsi"/>
          <w:color w:val="000000" w:themeColor="text1"/>
          <w:sz w:val="20"/>
          <w:szCs w:val="20"/>
        </w:rPr>
        <w:t>”</w:t>
      </w:r>
      <w:r w:rsidR="00C531C2">
        <w:rPr>
          <w:rFonts w:cstheme="minorHAnsi"/>
          <w:color w:val="000000" w:themeColor="text1"/>
          <w:sz w:val="20"/>
          <w:szCs w:val="20"/>
        </w:rPr>
        <w:t>:</w:t>
      </w:r>
      <w:r w:rsidRPr="00C531C2">
        <w:rPr>
          <w:rFonts w:cstheme="minorHAnsi"/>
          <w:color w:val="000000" w:themeColor="text1"/>
          <w:sz w:val="20"/>
          <w:szCs w:val="20"/>
        </w:rPr>
        <w:t xml:space="preserve"> referente ao trabalho sugerido com base nas planilhas financeiras enviadas.</w:t>
      </w:r>
    </w:p>
    <w:p w14:paraId="5F99182A" w14:textId="77777777" w:rsidR="006F240B" w:rsidRPr="009C7948" w:rsidRDefault="006F240B" w:rsidP="006F240B">
      <w:pPr>
        <w:pStyle w:val="Corpodetexto2"/>
        <w:spacing w:before="100" w:beforeAutospacing="1" w:after="100" w:afterAutospacing="1" w:line="240" w:lineRule="auto"/>
        <w:ind w:firstLine="708"/>
        <w:jc w:val="both"/>
        <w:rPr>
          <w:rFonts w:cstheme="minorHAnsi"/>
          <w:b/>
          <w:color w:val="000000" w:themeColor="text1"/>
          <w:sz w:val="24"/>
          <w:szCs w:val="24"/>
        </w:rPr>
      </w:pPr>
      <w:r w:rsidRPr="00C531C2">
        <w:rPr>
          <w:rFonts w:cstheme="minorHAnsi"/>
          <w:b/>
          <w:color w:val="000000" w:themeColor="text1"/>
          <w:sz w:val="20"/>
          <w:szCs w:val="20"/>
        </w:rPr>
        <w:t xml:space="preserve">“Justificativa para sugestão do </w:t>
      </w:r>
      <w:proofErr w:type="gramStart"/>
      <w:r w:rsidRPr="00C531C2">
        <w:rPr>
          <w:rFonts w:cstheme="minorHAnsi"/>
          <w:b/>
          <w:color w:val="000000" w:themeColor="text1"/>
          <w:sz w:val="20"/>
          <w:szCs w:val="20"/>
        </w:rPr>
        <w:t>trabalho:”</w:t>
      </w:r>
      <w:proofErr w:type="gramEnd"/>
    </w:p>
    <w:p w14:paraId="0F40E7F7" w14:textId="77777777" w:rsidR="006F240B" w:rsidRPr="009C7948" w:rsidRDefault="006F240B" w:rsidP="00C531C2">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A pesquisa com os auditores deve ser documentada e anexada a documentação do PAINT.</w:t>
      </w:r>
    </w:p>
    <w:p w14:paraId="480FA700" w14:textId="611DB418"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4.1.2 </w:t>
      </w:r>
      <w:r w:rsidR="00C531C2">
        <w:rPr>
          <w:rStyle w:val="MquinadeescreverHTML"/>
          <w:rFonts w:asciiTheme="minorHAnsi" w:eastAsiaTheme="minorHAnsi" w:hAnsiTheme="minorHAnsi" w:cstheme="minorHAnsi"/>
          <w:b/>
          <w:color w:val="000000" w:themeColor="text1"/>
          <w:sz w:val="24"/>
          <w:szCs w:val="24"/>
        </w:rPr>
        <w:t>I</w:t>
      </w:r>
      <w:r w:rsidR="00C531C2" w:rsidRPr="009C7948">
        <w:rPr>
          <w:rStyle w:val="MquinadeescreverHTML"/>
          <w:rFonts w:asciiTheme="minorHAnsi" w:eastAsiaTheme="minorHAnsi" w:hAnsiTheme="minorHAnsi" w:cstheme="minorHAnsi"/>
          <w:b/>
          <w:color w:val="000000" w:themeColor="text1"/>
          <w:sz w:val="24"/>
          <w:szCs w:val="24"/>
        </w:rPr>
        <w:t xml:space="preserve">nventário dos trabalhos passíveis de inclusão no </w:t>
      </w:r>
      <w:r w:rsidR="00C531C2">
        <w:rPr>
          <w:rStyle w:val="MquinadeescreverHTML"/>
          <w:rFonts w:asciiTheme="minorHAnsi" w:eastAsiaTheme="minorHAnsi" w:hAnsiTheme="minorHAnsi" w:cstheme="minorHAnsi"/>
          <w:b/>
          <w:color w:val="000000" w:themeColor="text1"/>
          <w:sz w:val="24"/>
          <w:szCs w:val="24"/>
        </w:rPr>
        <w:t>PAINT</w:t>
      </w:r>
    </w:p>
    <w:p w14:paraId="1B8694A7" w14:textId="77777777" w:rsidR="006F240B" w:rsidRPr="009C7948" w:rsidRDefault="006F240B" w:rsidP="00CE533F">
      <w:pPr>
        <w:pStyle w:val="Corpodetexto2"/>
        <w:spacing w:before="100" w:beforeAutospacing="1" w:after="100" w:afterAutospacing="1" w:line="240" w:lineRule="auto"/>
        <w:ind w:firstLine="360"/>
        <w:jc w:val="both"/>
        <w:rPr>
          <w:rFonts w:cstheme="minorHAnsi"/>
          <w:color w:val="000000" w:themeColor="text1"/>
          <w:sz w:val="24"/>
          <w:szCs w:val="24"/>
        </w:rPr>
      </w:pPr>
      <w:r w:rsidRPr="009C7948">
        <w:rPr>
          <w:rFonts w:cstheme="minorHAnsi"/>
          <w:color w:val="000000" w:themeColor="text1"/>
          <w:sz w:val="24"/>
          <w:szCs w:val="24"/>
        </w:rPr>
        <w:lastRenderedPageBreak/>
        <w:t>Esta etapa consiste na listagem dos trabalhos definidos como passíveis de inclusão no PAINT, considerando:</w:t>
      </w:r>
    </w:p>
    <w:p w14:paraId="1501827E"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O resultado da avaliação de riscos;</w:t>
      </w:r>
    </w:p>
    <w:p w14:paraId="75F7DB9C"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Informações obtidas na etapa de conhecimento do negócio;</w:t>
      </w:r>
    </w:p>
    <w:p w14:paraId="40B0E695"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As prioridades definidas pelas partes interessadas;</w:t>
      </w:r>
    </w:p>
    <w:p w14:paraId="5D8AC628"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As solicitações de auditorias e consultorias realizadas pelos órgãos e entidades estaduais;</w:t>
      </w:r>
    </w:p>
    <w:p w14:paraId="2FE0D92E"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As solicitações do Comitê de Auditoria e Riscos;</w:t>
      </w:r>
    </w:p>
    <w:p w14:paraId="5FF87BB9"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As sugestões dos auditores;</w:t>
      </w:r>
    </w:p>
    <w:p w14:paraId="5AAF4305"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Os compromissos obrigatórios (determinados por normas);</w:t>
      </w:r>
    </w:p>
    <w:p w14:paraId="10AAF65A" w14:textId="77777777" w:rsidR="006F240B" w:rsidRPr="009C7948" w:rsidRDefault="006F240B" w:rsidP="00406E66">
      <w:pPr>
        <w:pStyle w:val="Corpodetexto2"/>
        <w:numPr>
          <w:ilvl w:val="0"/>
          <w:numId w:val="18"/>
        </w:numPr>
        <w:spacing w:before="100" w:beforeAutospacing="1" w:after="100" w:afterAutospacing="1" w:line="240" w:lineRule="auto"/>
        <w:jc w:val="both"/>
        <w:rPr>
          <w:rFonts w:cstheme="minorHAnsi"/>
          <w:color w:val="000000" w:themeColor="text1"/>
          <w:sz w:val="24"/>
          <w:szCs w:val="24"/>
        </w:rPr>
      </w:pPr>
      <w:r w:rsidRPr="009C7948">
        <w:rPr>
          <w:rFonts w:cstheme="minorHAnsi"/>
          <w:color w:val="000000" w:themeColor="text1"/>
          <w:sz w:val="24"/>
          <w:szCs w:val="24"/>
        </w:rPr>
        <w:t>Quaisquer outras situações que possa resultar em demandas de trabalhos de auditorias.</w:t>
      </w:r>
    </w:p>
    <w:p w14:paraId="09B9A4E1" w14:textId="60D35D98" w:rsidR="006F240B" w:rsidRPr="009C7948" w:rsidRDefault="006F240B" w:rsidP="00CE533F">
      <w:pPr>
        <w:pStyle w:val="Corpodetexto2"/>
        <w:spacing w:before="100" w:beforeAutospacing="1" w:after="100" w:afterAutospacing="1" w:line="240" w:lineRule="auto"/>
        <w:ind w:firstLine="708"/>
        <w:jc w:val="both"/>
        <w:rPr>
          <w:rFonts w:cstheme="minorHAnsi"/>
          <w:color w:val="000000" w:themeColor="text1"/>
          <w:sz w:val="24"/>
          <w:szCs w:val="24"/>
        </w:rPr>
      </w:pPr>
      <w:r w:rsidRPr="006C726A">
        <w:rPr>
          <w:rFonts w:cstheme="minorHAnsi"/>
          <w:b/>
          <w:color w:val="000000" w:themeColor="text1"/>
          <w:sz w:val="24"/>
          <w:szCs w:val="24"/>
        </w:rPr>
        <w:t>A lista de trabalhos passíveis de inclusão no PAINT deverá ser registrada na Aba "INVENTÁRIO TRABALHOS" da planilha PAINT</w:t>
      </w:r>
      <w:r w:rsidR="00CE533F" w:rsidRPr="006C726A">
        <w:rPr>
          <w:rFonts w:cstheme="minorHAnsi"/>
          <w:b/>
          <w:color w:val="000000" w:themeColor="text1"/>
          <w:sz w:val="24"/>
          <w:szCs w:val="24"/>
        </w:rPr>
        <w:t>, que deverá ser disponibilizada e guardada pela GEA</w:t>
      </w:r>
      <w:r w:rsidRPr="006C726A">
        <w:rPr>
          <w:rFonts w:cstheme="minorHAnsi"/>
          <w:b/>
          <w:color w:val="000000" w:themeColor="text1"/>
          <w:sz w:val="24"/>
          <w:szCs w:val="24"/>
        </w:rPr>
        <w:t>,</w:t>
      </w:r>
      <w:r w:rsidRPr="009C7948">
        <w:rPr>
          <w:rFonts w:cstheme="minorHAnsi"/>
          <w:color w:val="000000" w:themeColor="text1"/>
          <w:sz w:val="24"/>
          <w:szCs w:val="24"/>
        </w:rPr>
        <w:t xml:space="preserve"> contendo as informações:</w:t>
      </w:r>
    </w:p>
    <w:p w14:paraId="31F6F879" w14:textId="10DDD521" w:rsidR="006F240B" w:rsidRPr="009C7948" w:rsidRDefault="006F240B" w:rsidP="00CE533F">
      <w:pPr>
        <w:pStyle w:val="Corpodetexto2"/>
        <w:numPr>
          <w:ilvl w:val="0"/>
          <w:numId w:val="19"/>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Ano de Inclusão</w:t>
      </w:r>
      <w:r w:rsidR="00CE533F">
        <w:rPr>
          <w:rFonts w:cstheme="minorHAnsi"/>
          <w:b/>
          <w:color w:val="000000" w:themeColor="text1"/>
          <w:sz w:val="24"/>
          <w:szCs w:val="24"/>
        </w:rPr>
        <w:t xml:space="preserve"> -</w:t>
      </w:r>
      <w:r w:rsidRPr="009C7948">
        <w:rPr>
          <w:rFonts w:cstheme="minorHAnsi"/>
          <w:color w:val="000000" w:themeColor="text1"/>
          <w:sz w:val="24"/>
          <w:szCs w:val="24"/>
        </w:rPr>
        <w:t xml:space="preserve"> ano em que o trabalho de auditoria foi incluído no inventário de trabalhos</w:t>
      </w:r>
      <w:r w:rsidR="00CE533F">
        <w:rPr>
          <w:rFonts w:cstheme="minorHAnsi"/>
          <w:color w:val="000000" w:themeColor="text1"/>
          <w:sz w:val="24"/>
          <w:szCs w:val="24"/>
        </w:rPr>
        <w:t>.</w:t>
      </w:r>
    </w:p>
    <w:p w14:paraId="6AA6FE4A" w14:textId="2946014C" w:rsidR="006F240B" w:rsidRPr="009C7948" w:rsidRDefault="006F240B" w:rsidP="00CE533F">
      <w:pPr>
        <w:pStyle w:val="Corpodetexto2"/>
        <w:numPr>
          <w:ilvl w:val="0"/>
          <w:numId w:val="19"/>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Órgão/Entidade</w:t>
      </w:r>
      <w:r w:rsidR="00CE533F">
        <w:rPr>
          <w:rFonts w:cstheme="minorHAnsi"/>
          <w:b/>
          <w:color w:val="000000" w:themeColor="text1"/>
          <w:sz w:val="24"/>
          <w:szCs w:val="24"/>
        </w:rPr>
        <w:t xml:space="preserve"> -</w:t>
      </w:r>
      <w:r w:rsidRPr="009C7948">
        <w:rPr>
          <w:rFonts w:cstheme="minorHAnsi"/>
          <w:color w:val="000000" w:themeColor="text1"/>
          <w:sz w:val="24"/>
          <w:szCs w:val="24"/>
        </w:rPr>
        <w:t xml:space="preserve"> unidade gestora na qual será realizada a atividade de auditoria</w:t>
      </w:r>
      <w:r w:rsidR="00CE533F">
        <w:rPr>
          <w:rFonts w:cstheme="minorHAnsi"/>
          <w:color w:val="000000" w:themeColor="text1"/>
          <w:sz w:val="24"/>
          <w:szCs w:val="24"/>
        </w:rPr>
        <w:t>.</w:t>
      </w:r>
    </w:p>
    <w:p w14:paraId="23764FE6" w14:textId="18414CA2" w:rsidR="006F240B" w:rsidRPr="009C7948" w:rsidRDefault="006F240B" w:rsidP="00CE533F">
      <w:pPr>
        <w:pStyle w:val="Corpodetexto2"/>
        <w:numPr>
          <w:ilvl w:val="0"/>
          <w:numId w:val="19"/>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Nível de Risco do Órgão/Entidade</w:t>
      </w:r>
      <w:r w:rsidR="00CE533F">
        <w:rPr>
          <w:rFonts w:cstheme="minorHAnsi"/>
          <w:b/>
          <w:color w:val="000000" w:themeColor="text1"/>
          <w:sz w:val="24"/>
          <w:szCs w:val="24"/>
        </w:rPr>
        <w:t xml:space="preserve"> -</w:t>
      </w:r>
      <w:r w:rsidRPr="009C7948">
        <w:rPr>
          <w:rFonts w:cstheme="minorHAnsi"/>
          <w:color w:val="000000" w:themeColor="text1"/>
          <w:sz w:val="24"/>
          <w:szCs w:val="24"/>
        </w:rPr>
        <w:t xml:space="preserve"> o nível de risco apurado para a unidade gestora, classifica na seguinte escala: </w:t>
      </w:r>
    </w:p>
    <w:p w14:paraId="0CE3FD6E"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MÍNIMO, </w:t>
      </w:r>
    </w:p>
    <w:p w14:paraId="217E1465"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BAIXO, </w:t>
      </w:r>
    </w:p>
    <w:p w14:paraId="7CE11957"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MÉDIO e </w:t>
      </w:r>
    </w:p>
    <w:p w14:paraId="629616B7"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ALTO.</w:t>
      </w:r>
    </w:p>
    <w:p w14:paraId="32F24AEA" w14:textId="790CAE92" w:rsidR="006F240B" w:rsidRPr="009C7948" w:rsidRDefault="006F240B" w:rsidP="00CE533F">
      <w:pPr>
        <w:pStyle w:val="Corpodetexto2"/>
        <w:numPr>
          <w:ilvl w:val="0"/>
          <w:numId w:val="19"/>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 xml:space="preserve">Tipo </w:t>
      </w:r>
      <w:r w:rsidR="00CE533F">
        <w:rPr>
          <w:rFonts w:cstheme="minorHAnsi"/>
          <w:b/>
          <w:color w:val="000000" w:themeColor="text1"/>
          <w:sz w:val="24"/>
          <w:szCs w:val="24"/>
        </w:rPr>
        <w:t>Atividade de AI -</w:t>
      </w:r>
      <w:r w:rsidRPr="009C7948">
        <w:rPr>
          <w:rFonts w:cstheme="minorHAnsi"/>
          <w:color w:val="000000" w:themeColor="text1"/>
          <w:sz w:val="24"/>
          <w:szCs w:val="24"/>
        </w:rPr>
        <w:t xml:space="preserve"> classificação da atividade por tipo: </w:t>
      </w:r>
    </w:p>
    <w:p w14:paraId="1430C415"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Auditoria de Conformidade, </w:t>
      </w:r>
    </w:p>
    <w:p w14:paraId="2DDF21A3"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Auditoria Operacional, </w:t>
      </w:r>
    </w:p>
    <w:p w14:paraId="641A330B"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Consultoria, </w:t>
      </w:r>
    </w:p>
    <w:p w14:paraId="5C251C1D"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 xml:space="preserve">Acompanhamento, </w:t>
      </w:r>
    </w:p>
    <w:p w14:paraId="16B46CB0"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Inspeção e</w:t>
      </w:r>
    </w:p>
    <w:p w14:paraId="22BA61D9"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Monitoramento.</w:t>
      </w:r>
    </w:p>
    <w:p w14:paraId="6348875D" w14:textId="77777777" w:rsidR="006F240B" w:rsidRPr="009C7948" w:rsidRDefault="006F240B" w:rsidP="00CE533F">
      <w:pPr>
        <w:pStyle w:val="Corpodetexto2"/>
        <w:numPr>
          <w:ilvl w:val="0"/>
          <w:numId w:val="19"/>
        </w:numPr>
        <w:spacing w:before="100" w:beforeAutospacing="1" w:after="100" w:afterAutospacing="1" w:line="240" w:lineRule="auto"/>
        <w:ind w:left="1068"/>
        <w:jc w:val="both"/>
        <w:rPr>
          <w:rFonts w:cstheme="minorHAnsi"/>
          <w:b/>
          <w:color w:val="000000" w:themeColor="text1"/>
          <w:sz w:val="24"/>
          <w:szCs w:val="24"/>
        </w:rPr>
      </w:pPr>
      <w:r w:rsidRPr="009C7948">
        <w:rPr>
          <w:rFonts w:cstheme="minorHAnsi"/>
          <w:b/>
          <w:color w:val="000000" w:themeColor="text1"/>
          <w:sz w:val="24"/>
          <w:szCs w:val="24"/>
        </w:rPr>
        <w:t xml:space="preserve">Ciclo de Auditoria: </w:t>
      </w:r>
    </w:p>
    <w:p w14:paraId="707DEA33" w14:textId="714C4F2F"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Acompanhamento Gestão U</w:t>
      </w:r>
      <w:r w:rsidR="00C45F30">
        <w:rPr>
          <w:rFonts w:cstheme="minorHAnsi"/>
          <w:color w:val="000000" w:themeColor="text1"/>
          <w:sz w:val="24"/>
          <w:szCs w:val="24"/>
        </w:rPr>
        <w:t>nidades de Saúde Terceirizadas</w:t>
      </w:r>
    </w:p>
    <w:p w14:paraId="298EAA8D" w14:textId="27BAF17F"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Adminis</w:t>
      </w:r>
      <w:r w:rsidR="00C45F30">
        <w:rPr>
          <w:rFonts w:cstheme="minorHAnsi"/>
          <w:color w:val="000000" w:themeColor="text1"/>
          <w:sz w:val="24"/>
          <w:szCs w:val="24"/>
        </w:rPr>
        <w:t>tração Financeira/Orçamentária</w:t>
      </w:r>
    </w:p>
    <w:p w14:paraId="6131BF28"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Almoxarifado/Estoques</w:t>
      </w:r>
    </w:p>
    <w:p w14:paraId="4C7F5CDD" w14:textId="3D6CD206" w:rsidR="006F240B" w:rsidRPr="009C7948" w:rsidRDefault="00C45F30"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Pr>
          <w:rFonts w:cstheme="minorHAnsi"/>
          <w:color w:val="000000" w:themeColor="text1"/>
          <w:sz w:val="24"/>
          <w:szCs w:val="24"/>
        </w:rPr>
        <w:t>Aquisições (Compras/Serviços)</w:t>
      </w:r>
    </w:p>
    <w:p w14:paraId="4D1A6360"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Ativo Permanente</w:t>
      </w:r>
    </w:p>
    <w:p w14:paraId="08633298"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Contábil (PCA Governo/Órgão/Unidade)</w:t>
      </w:r>
    </w:p>
    <w:p w14:paraId="6098A717"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Gestão de Estado</w:t>
      </w:r>
    </w:p>
    <w:p w14:paraId="5B4F0E32"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Gestão de Fundos</w:t>
      </w:r>
    </w:p>
    <w:p w14:paraId="02E08323"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Gestão de Processos Finalísticos</w:t>
      </w:r>
    </w:p>
    <w:p w14:paraId="7A138990"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Gestão de Riscos</w:t>
      </w:r>
    </w:p>
    <w:p w14:paraId="5A914DD4"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Gestão de Unidades Descentralizadas</w:t>
      </w:r>
    </w:p>
    <w:p w14:paraId="136399CE"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lastRenderedPageBreak/>
        <w:t>Gestão de Unidades Gestoras de Pequeno Porte</w:t>
      </w:r>
    </w:p>
    <w:p w14:paraId="6F103ADE"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Obras de Engenharia</w:t>
      </w:r>
    </w:p>
    <w:p w14:paraId="5CAF37FB"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Programa de Reestruturação do Ajuste Fiscal</w:t>
      </w:r>
    </w:p>
    <w:p w14:paraId="49037039"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Receitas/Arrecadação</w:t>
      </w:r>
    </w:p>
    <w:p w14:paraId="23F524F5"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Recursos Humanos - Contratação/Capacitação</w:t>
      </w:r>
    </w:p>
    <w:p w14:paraId="0E979436"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Recursos Humanos - Folha de Pagamentos</w:t>
      </w:r>
    </w:p>
    <w:p w14:paraId="681DA0D9"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Tecnologia da Informação</w:t>
      </w:r>
    </w:p>
    <w:p w14:paraId="53B09EBD"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Terceirização de Mão de Obra</w:t>
      </w:r>
    </w:p>
    <w:p w14:paraId="39C6A6CE"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Transparência</w:t>
      </w:r>
    </w:p>
    <w:p w14:paraId="14FA0721"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r w:rsidRPr="009C7948">
        <w:rPr>
          <w:rFonts w:cstheme="minorHAnsi"/>
          <w:color w:val="000000" w:themeColor="text1"/>
          <w:sz w:val="24"/>
          <w:szCs w:val="24"/>
        </w:rPr>
        <w:t>Tributação</w:t>
      </w:r>
    </w:p>
    <w:p w14:paraId="56F02BBE" w14:textId="77777777" w:rsidR="006F240B" w:rsidRPr="009C7948" w:rsidRDefault="006F240B" w:rsidP="00CE533F">
      <w:pPr>
        <w:pStyle w:val="Corpodetexto2"/>
        <w:numPr>
          <w:ilvl w:val="1"/>
          <w:numId w:val="19"/>
        </w:numPr>
        <w:spacing w:before="100" w:beforeAutospacing="1" w:after="100" w:afterAutospacing="1" w:line="240" w:lineRule="auto"/>
        <w:ind w:left="1788"/>
        <w:jc w:val="both"/>
        <w:rPr>
          <w:rFonts w:cstheme="minorHAnsi"/>
          <w:color w:val="000000" w:themeColor="text1"/>
          <w:sz w:val="24"/>
          <w:szCs w:val="24"/>
        </w:rPr>
      </w:pPr>
      <w:proofErr w:type="spellStart"/>
      <w:r w:rsidRPr="009C7948">
        <w:rPr>
          <w:rFonts w:cstheme="minorHAnsi"/>
          <w:color w:val="000000" w:themeColor="text1"/>
          <w:sz w:val="24"/>
          <w:szCs w:val="24"/>
        </w:rPr>
        <w:t>Follow</w:t>
      </w:r>
      <w:proofErr w:type="spellEnd"/>
      <w:r w:rsidRPr="009C7948">
        <w:rPr>
          <w:rFonts w:cstheme="minorHAnsi"/>
          <w:color w:val="000000" w:themeColor="text1"/>
          <w:sz w:val="24"/>
          <w:szCs w:val="24"/>
        </w:rPr>
        <w:t xml:space="preserve"> </w:t>
      </w:r>
      <w:proofErr w:type="spellStart"/>
      <w:r w:rsidRPr="009C7948">
        <w:rPr>
          <w:rFonts w:cstheme="minorHAnsi"/>
          <w:color w:val="000000" w:themeColor="text1"/>
          <w:sz w:val="24"/>
          <w:szCs w:val="24"/>
        </w:rPr>
        <w:t>Up</w:t>
      </w:r>
      <w:proofErr w:type="spellEnd"/>
    </w:p>
    <w:p w14:paraId="56CAFF0C" w14:textId="65247BD8" w:rsidR="006F240B" w:rsidRPr="009C7948" w:rsidRDefault="006F240B" w:rsidP="00CE533F">
      <w:pPr>
        <w:pStyle w:val="Corpodetexto2"/>
        <w:numPr>
          <w:ilvl w:val="0"/>
          <w:numId w:val="20"/>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Escopo/Objetivo</w:t>
      </w:r>
      <w:r w:rsidR="00C45F30">
        <w:rPr>
          <w:rFonts w:cstheme="minorHAnsi"/>
          <w:b/>
          <w:color w:val="000000" w:themeColor="text1"/>
          <w:sz w:val="24"/>
          <w:szCs w:val="24"/>
        </w:rPr>
        <w:t xml:space="preserve"> -</w:t>
      </w:r>
      <w:r w:rsidRPr="009C7948">
        <w:rPr>
          <w:rFonts w:cstheme="minorHAnsi"/>
          <w:color w:val="000000" w:themeColor="text1"/>
          <w:sz w:val="24"/>
          <w:szCs w:val="24"/>
        </w:rPr>
        <w:t xml:space="preserve"> </w:t>
      </w:r>
      <w:r w:rsidR="00C45F30">
        <w:rPr>
          <w:rFonts w:cstheme="minorHAnsi"/>
          <w:color w:val="000000" w:themeColor="text1"/>
          <w:sz w:val="24"/>
          <w:szCs w:val="24"/>
        </w:rPr>
        <w:t xml:space="preserve">informações </w:t>
      </w:r>
      <w:r w:rsidRPr="009C7948">
        <w:rPr>
          <w:rFonts w:cstheme="minorHAnsi"/>
          <w:color w:val="000000" w:themeColor="text1"/>
          <w:sz w:val="24"/>
          <w:szCs w:val="24"/>
        </w:rPr>
        <w:t>da atividade de auditoria interna a ser executada</w:t>
      </w:r>
      <w:r w:rsidR="00C45F30">
        <w:rPr>
          <w:rFonts w:cstheme="minorHAnsi"/>
          <w:color w:val="000000" w:themeColor="text1"/>
          <w:sz w:val="24"/>
          <w:szCs w:val="24"/>
        </w:rPr>
        <w:t>.</w:t>
      </w:r>
    </w:p>
    <w:p w14:paraId="44A76632" w14:textId="4A5C9557" w:rsidR="006F240B" w:rsidRPr="009C7948" w:rsidRDefault="006F240B" w:rsidP="00CE533F">
      <w:pPr>
        <w:pStyle w:val="Corpodetexto2"/>
        <w:numPr>
          <w:ilvl w:val="0"/>
          <w:numId w:val="20"/>
        </w:numPr>
        <w:spacing w:before="100" w:beforeAutospacing="1" w:after="100" w:afterAutospacing="1" w:line="240" w:lineRule="auto"/>
        <w:ind w:left="1068"/>
        <w:jc w:val="both"/>
        <w:rPr>
          <w:rFonts w:cstheme="minorHAnsi"/>
          <w:color w:val="000000" w:themeColor="text1"/>
          <w:sz w:val="24"/>
          <w:szCs w:val="24"/>
        </w:rPr>
      </w:pPr>
      <w:r w:rsidRPr="009C7948">
        <w:rPr>
          <w:rFonts w:cstheme="minorHAnsi"/>
          <w:b/>
          <w:color w:val="000000" w:themeColor="text1"/>
          <w:sz w:val="24"/>
          <w:szCs w:val="24"/>
        </w:rPr>
        <w:t>Justificativa do Trabalho</w:t>
      </w:r>
      <w:r w:rsidR="00C45F30">
        <w:rPr>
          <w:rFonts w:cstheme="minorHAnsi"/>
          <w:b/>
          <w:color w:val="000000" w:themeColor="text1"/>
          <w:sz w:val="24"/>
          <w:szCs w:val="24"/>
        </w:rPr>
        <w:t xml:space="preserve"> -</w:t>
      </w:r>
      <w:r w:rsidRPr="009C7948">
        <w:rPr>
          <w:rFonts w:cstheme="minorHAnsi"/>
          <w:color w:val="000000" w:themeColor="text1"/>
          <w:sz w:val="24"/>
          <w:szCs w:val="24"/>
        </w:rPr>
        <w:t xml:space="preserve"> indicação dos aspectos que motivaram a seleção da atividade de auditoria a ser realizada</w:t>
      </w:r>
      <w:r w:rsidR="00C45F30">
        <w:rPr>
          <w:rFonts w:cstheme="minorHAnsi"/>
          <w:color w:val="000000" w:themeColor="text1"/>
          <w:sz w:val="24"/>
          <w:szCs w:val="24"/>
        </w:rPr>
        <w:t>.</w:t>
      </w:r>
    </w:p>
    <w:p w14:paraId="65086926" w14:textId="5364C26E" w:rsidR="006F240B" w:rsidRPr="009C7948" w:rsidRDefault="006F240B" w:rsidP="00CE533F">
      <w:pPr>
        <w:pStyle w:val="Corpodetexto2"/>
        <w:numPr>
          <w:ilvl w:val="0"/>
          <w:numId w:val="20"/>
        </w:numPr>
        <w:spacing w:before="100" w:beforeAutospacing="1" w:after="100" w:afterAutospacing="1" w:line="240" w:lineRule="auto"/>
        <w:ind w:left="1068"/>
        <w:jc w:val="both"/>
        <w:rPr>
          <w:rFonts w:cstheme="minorHAnsi"/>
          <w:b/>
          <w:color w:val="000000" w:themeColor="text1"/>
          <w:sz w:val="24"/>
          <w:szCs w:val="24"/>
        </w:rPr>
      </w:pPr>
      <w:r w:rsidRPr="009C7948">
        <w:rPr>
          <w:rFonts w:cstheme="minorHAnsi"/>
          <w:b/>
          <w:color w:val="000000" w:themeColor="text1"/>
          <w:sz w:val="24"/>
          <w:szCs w:val="24"/>
        </w:rPr>
        <w:t>Objetivos do planejamento estratégico da CGE impactados com o trabalho proposto</w:t>
      </w:r>
      <w:r w:rsidR="00C45F30">
        <w:rPr>
          <w:rFonts w:cstheme="minorHAnsi"/>
          <w:b/>
          <w:color w:val="000000" w:themeColor="text1"/>
          <w:sz w:val="24"/>
          <w:szCs w:val="24"/>
        </w:rPr>
        <w:t xml:space="preserve"> </w:t>
      </w:r>
      <w:r w:rsidR="00C45F30">
        <w:rPr>
          <w:rFonts w:cstheme="minorHAnsi"/>
          <w:color w:val="000000" w:themeColor="text1"/>
          <w:sz w:val="24"/>
          <w:szCs w:val="24"/>
        </w:rPr>
        <w:t>-</w:t>
      </w:r>
      <w:r w:rsidRPr="009C7948">
        <w:rPr>
          <w:rFonts w:cstheme="minorHAnsi"/>
          <w:color w:val="000000" w:themeColor="text1"/>
          <w:sz w:val="24"/>
          <w:szCs w:val="24"/>
        </w:rPr>
        <w:t xml:space="preserve"> </w:t>
      </w:r>
      <w:r w:rsidR="00C45F30">
        <w:rPr>
          <w:rFonts w:cstheme="minorHAnsi"/>
          <w:color w:val="000000" w:themeColor="text1"/>
          <w:sz w:val="24"/>
          <w:szCs w:val="24"/>
        </w:rPr>
        <w:t>correlação</w:t>
      </w:r>
      <w:r w:rsidRPr="009C7948">
        <w:rPr>
          <w:rFonts w:cstheme="minorHAnsi"/>
          <w:color w:val="000000" w:themeColor="text1"/>
          <w:sz w:val="24"/>
          <w:szCs w:val="24"/>
        </w:rPr>
        <w:t xml:space="preserve">, quando possível, com o planejamento estratégico da CGE, </w:t>
      </w:r>
    </w:p>
    <w:p w14:paraId="1407C012" w14:textId="77777777" w:rsidR="006F240B" w:rsidRPr="009C7948" w:rsidRDefault="006F240B" w:rsidP="00C45F30">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Preenchidas as informações da aba “INVENTÁRIO TRABALHOS”, a CGE detém uma estimativa da quantidade e do escopo dos serviços de auditoria e outros que seriam exigidos para completar o plano de trabalho proposto da atividade de AI. </w:t>
      </w:r>
    </w:p>
    <w:p w14:paraId="08602A24" w14:textId="77777777" w:rsidR="006F240B" w:rsidRPr="009C7948" w:rsidRDefault="006F240B" w:rsidP="00C45F30">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Os trabalhos propostos então deverão ser avaliados quanto a capacidade instalada da atividade de auditoria, isto é, as competências e habilidades dos auditores e os recursos de tempo, materiais e financeiros disponíveis para selecionar os trabalhos que irão efetivamente compor o PAINT</w:t>
      </w:r>
    </w:p>
    <w:p w14:paraId="6C3D5202" w14:textId="77777777" w:rsidR="006F240B" w:rsidRPr="009C7948" w:rsidRDefault="006F240B" w:rsidP="00C45F30">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Como os trabalhos elencados podem não ter sido incluídos no plano anual, devido aos aspectos mencionados anteriormente, ou, caso incluídos, podem não ter sido executados, a planilha de inventário de trabalhos permite que as informações dos trabalhos sejam armazenadas para serem utilizadas na elaboração de planos de auditoria futuros.</w:t>
      </w:r>
    </w:p>
    <w:p w14:paraId="07801A01" w14:textId="77777777" w:rsidR="006F240B" w:rsidRPr="009C7948" w:rsidRDefault="006F240B" w:rsidP="006F240B">
      <w:pPr>
        <w:pStyle w:val="Corpodetexto2"/>
        <w:spacing w:before="100" w:beforeAutospacing="1" w:after="100" w:afterAutospacing="1" w:line="240" w:lineRule="auto"/>
        <w:jc w:val="both"/>
        <w:rPr>
          <w:rFonts w:cstheme="minorHAnsi"/>
          <w:color w:val="000000" w:themeColor="text1"/>
          <w:sz w:val="24"/>
          <w:szCs w:val="24"/>
        </w:rPr>
      </w:pPr>
    </w:p>
    <w:p w14:paraId="587254D4" w14:textId="77777777" w:rsidR="006F240B" w:rsidRPr="001223A5" w:rsidRDefault="006F240B" w:rsidP="006F240B">
      <w:pPr>
        <w:pStyle w:val="Corpodetexto2"/>
        <w:spacing w:before="100" w:beforeAutospacing="1" w:after="100" w:afterAutospacing="1" w:line="240" w:lineRule="auto"/>
        <w:jc w:val="both"/>
        <w:rPr>
          <w:rFonts w:cstheme="minorHAnsi"/>
          <w:color w:val="000000" w:themeColor="text1"/>
          <w:sz w:val="24"/>
          <w:szCs w:val="24"/>
        </w:rPr>
      </w:pPr>
      <w:r w:rsidRPr="001223A5">
        <w:rPr>
          <w:rStyle w:val="MquinadeescreverHTML"/>
          <w:rFonts w:asciiTheme="minorHAnsi" w:eastAsiaTheme="minorHAnsi" w:hAnsiTheme="minorHAnsi" w:cstheme="minorHAnsi"/>
          <w:color w:val="000000" w:themeColor="text1"/>
          <w:sz w:val="24"/>
          <w:szCs w:val="24"/>
        </w:rPr>
        <w:t>4.2 DEFINIÇÃO DAS HABILIDADES E COMPETÊNCIAS</w:t>
      </w:r>
    </w:p>
    <w:p w14:paraId="352D3942" w14:textId="77777777" w:rsidR="006F240B" w:rsidRPr="009C7948" w:rsidRDefault="006F240B" w:rsidP="001223A5">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Identificados e definidos os potenciais trabalhos de auditoria a serem realizados, a CGE deve determinar a combinação de capacidades de recursos humanos exigida para realizar o plano (de dentro da atividade de AI ou por meio de colaboração ou terceirização)</w:t>
      </w:r>
      <w:r w:rsidRPr="009C7948">
        <w:rPr>
          <w:rStyle w:val="Refdenotaderodap"/>
          <w:rFonts w:cstheme="minorHAnsi"/>
          <w:color w:val="000000" w:themeColor="text1"/>
          <w:sz w:val="24"/>
          <w:szCs w:val="24"/>
        </w:rPr>
        <w:footnoteReference w:id="15"/>
      </w:r>
      <w:r w:rsidRPr="009C7948">
        <w:rPr>
          <w:rStyle w:val="MquinadeescreverHTML"/>
          <w:rFonts w:asciiTheme="minorHAnsi" w:eastAsiaTheme="minorHAnsi" w:hAnsiTheme="minorHAnsi" w:cstheme="minorHAnsi"/>
          <w:color w:val="000000" w:themeColor="text1"/>
          <w:sz w:val="24"/>
          <w:szCs w:val="24"/>
        </w:rPr>
        <w:t xml:space="preserve">. </w:t>
      </w:r>
    </w:p>
    <w:p w14:paraId="22FA7690" w14:textId="21DB3069" w:rsidR="006F240B" w:rsidRPr="009C7948" w:rsidRDefault="006F240B" w:rsidP="001223A5">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Portanto, os conhecimentos, as habilidades (técnicas e comportamentais) e as outras competências requeridas para realizar tarefas de auditoria devem ser identificadas elaborando e mantendo um inventário das habilidades e conhecimentos especializados de </w:t>
      </w:r>
      <w:r w:rsidRPr="009C7948">
        <w:rPr>
          <w:rStyle w:val="MquinadeescreverHTML"/>
          <w:rFonts w:asciiTheme="minorHAnsi" w:eastAsiaTheme="minorHAnsi" w:hAnsiTheme="minorHAnsi" w:cstheme="minorHAnsi"/>
          <w:color w:val="000000" w:themeColor="text1"/>
          <w:sz w:val="24"/>
          <w:szCs w:val="24"/>
        </w:rPr>
        <w:lastRenderedPageBreak/>
        <w:t xml:space="preserve">cada auditor, juntamente com uma referência de habilidades </w:t>
      </w:r>
      <w:r w:rsidR="001223A5">
        <w:rPr>
          <w:rStyle w:val="MquinadeescreverHTML"/>
          <w:rFonts w:asciiTheme="minorHAnsi" w:eastAsiaTheme="minorHAnsi" w:hAnsiTheme="minorHAnsi" w:cstheme="minorHAnsi"/>
          <w:color w:val="000000" w:themeColor="text1"/>
          <w:sz w:val="24"/>
          <w:szCs w:val="24"/>
        </w:rPr>
        <w:t>requeridas</w:t>
      </w:r>
      <w:r w:rsidRPr="009C7948">
        <w:rPr>
          <w:rStyle w:val="MquinadeescreverHTML"/>
          <w:rFonts w:asciiTheme="minorHAnsi" w:eastAsiaTheme="minorHAnsi" w:hAnsiTheme="minorHAnsi" w:cstheme="minorHAnsi"/>
          <w:color w:val="000000" w:themeColor="text1"/>
          <w:sz w:val="24"/>
          <w:szCs w:val="24"/>
        </w:rPr>
        <w:t xml:space="preserve"> para atender às expectativas, necessidades e demandas do Estado. </w:t>
      </w:r>
    </w:p>
    <w:p w14:paraId="560C5ED6" w14:textId="77777777" w:rsidR="001223A5" w:rsidRDefault="001223A5"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7BECAE80" w14:textId="2F126EDE" w:rsidR="006F240B" w:rsidRPr="009C7948" w:rsidRDefault="001223A5"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4.2.1 </w:t>
      </w:r>
      <w:r>
        <w:rPr>
          <w:rStyle w:val="MquinadeescreverHTML"/>
          <w:rFonts w:asciiTheme="minorHAnsi" w:eastAsiaTheme="minorHAnsi" w:hAnsiTheme="minorHAnsi" w:cstheme="minorHAnsi"/>
          <w:b/>
          <w:color w:val="000000" w:themeColor="text1"/>
          <w:sz w:val="24"/>
          <w:szCs w:val="24"/>
        </w:rPr>
        <w:t>D</w:t>
      </w:r>
      <w:r w:rsidRPr="009C7948">
        <w:rPr>
          <w:rStyle w:val="MquinadeescreverHTML"/>
          <w:rFonts w:asciiTheme="minorHAnsi" w:eastAsiaTheme="minorHAnsi" w:hAnsiTheme="minorHAnsi" w:cstheme="minorHAnsi"/>
          <w:b/>
          <w:color w:val="000000" w:themeColor="text1"/>
          <w:sz w:val="24"/>
          <w:szCs w:val="24"/>
        </w:rPr>
        <w:t>efinição das habilidades e competências dos auditores</w:t>
      </w:r>
    </w:p>
    <w:p w14:paraId="41EF6BE5" w14:textId="77777777" w:rsidR="006F240B" w:rsidRPr="009C7948" w:rsidRDefault="006F240B" w:rsidP="001223A5">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 identificação e definição das habilidades e competências dos auditores a ser utilizada pela CGE na elaboração do seu PAINT tem como referência os critérios do documento The </w:t>
      </w:r>
      <w:proofErr w:type="spellStart"/>
      <w:r w:rsidRPr="009C7948">
        <w:rPr>
          <w:rStyle w:val="MquinadeescreverHTML"/>
          <w:rFonts w:asciiTheme="minorHAnsi" w:eastAsiaTheme="minorHAnsi" w:hAnsiTheme="minorHAnsi" w:cstheme="minorHAnsi"/>
          <w:color w:val="000000" w:themeColor="text1"/>
          <w:sz w:val="24"/>
          <w:szCs w:val="24"/>
        </w:rPr>
        <w:t>IIA's</w:t>
      </w:r>
      <w:proofErr w:type="spellEnd"/>
      <w:r w:rsidRPr="009C7948">
        <w:rPr>
          <w:rStyle w:val="MquinadeescreverHTML"/>
          <w:rFonts w:asciiTheme="minorHAnsi" w:eastAsiaTheme="minorHAnsi" w:hAnsiTheme="minorHAnsi" w:cstheme="minorHAnsi"/>
          <w:color w:val="000000" w:themeColor="text1"/>
          <w:sz w:val="24"/>
          <w:szCs w:val="24"/>
        </w:rPr>
        <w:t xml:space="preserve"> Global Internal Audit </w:t>
      </w:r>
      <w:proofErr w:type="spellStart"/>
      <w:r w:rsidRPr="009C7948">
        <w:rPr>
          <w:rStyle w:val="MquinadeescreverHTML"/>
          <w:rFonts w:asciiTheme="minorHAnsi" w:eastAsiaTheme="minorHAnsi" w:hAnsiTheme="minorHAnsi" w:cstheme="minorHAnsi"/>
          <w:color w:val="000000" w:themeColor="text1"/>
          <w:sz w:val="24"/>
          <w:szCs w:val="24"/>
        </w:rPr>
        <w:t>Survey</w:t>
      </w:r>
      <w:proofErr w:type="spellEnd"/>
      <w:r w:rsidRPr="009C7948">
        <w:rPr>
          <w:rStyle w:val="MquinadeescreverHTML"/>
          <w:rFonts w:asciiTheme="minorHAnsi" w:eastAsiaTheme="minorHAnsi" w:hAnsiTheme="minorHAnsi" w:cstheme="minorHAnsi"/>
          <w:color w:val="000000" w:themeColor="text1"/>
          <w:sz w:val="24"/>
          <w:szCs w:val="24"/>
        </w:rPr>
        <w:t xml:space="preserve">: </w:t>
      </w:r>
      <w:r w:rsidRPr="009C7948">
        <w:rPr>
          <w:rStyle w:val="MquinadeescreverHTML"/>
          <w:rFonts w:asciiTheme="minorHAnsi" w:eastAsiaTheme="minorHAnsi" w:hAnsiTheme="minorHAnsi" w:cstheme="minorHAnsi"/>
          <w:i/>
          <w:color w:val="000000" w:themeColor="text1"/>
          <w:sz w:val="24"/>
          <w:szCs w:val="24"/>
        </w:rPr>
        <w:t xml:space="preserve">Core </w:t>
      </w:r>
      <w:proofErr w:type="spellStart"/>
      <w:r w:rsidRPr="009C7948">
        <w:rPr>
          <w:rStyle w:val="MquinadeescreverHTML"/>
          <w:rFonts w:asciiTheme="minorHAnsi" w:eastAsiaTheme="minorHAnsi" w:hAnsiTheme="minorHAnsi" w:cstheme="minorHAnsi"/>
          <w:i/>
          <w:color w:val="000000" w:themeColor="text1"/>
          <w:sz w:val="24"/>
          <w:szCs w:val="24"/>
        </w:rPr>
        <w:t>Competencies</w:t>
      </w:r>
      <w:proofErr w:type="spellEnd"/>
      <w:r w:rsidRPr="009C7948">
        <w:rPr>
          <w:rStyle w:val="MquinadeescreverHTML"/>
          <w:rFonts w:asciiTheme="minorHAnsi" w:eastAsiaTheme="minorHAnsi" w:hAnsiTheme="minorHAnsi" w:cstheme="minorHAnsi"/>
          <w:i/>
          <w:color w:val="000000" w:themeColor="text1"/>
          <w:sz w:val="24"/>
          <w:szCs w:val="24"/>
        </w:rPr>
        <w:t xml:space="preserve"> for </w:t>
      </w:r>
      <w:proofErr w:type="spellStart"/>
      <w:r w:rsidRPr="009C7948">
        <w:rPr>
          <w:rStyle w:val="MquinadeescreverHTML"/>
          <w:rFonts w:asciiTheme="minorHAnsi" w:eastAsiaTheme="minorHAnsi" w:hAnsiTheme="minorHAnsi" w:cstheme="minorHAnsi"/>
          <w:i/>
          <w:color w:val="000000" w:themeColor="text1"/>
          <w:sz w:val="24"/>
          <w:szCs w:val="24"/>
        </w:rPr>
        <w:t>Today´s</w:t>
      </w:r>
      <w:proofErr w:type="spellEnd"/>
      <w:r w:rsidRPr="009C7948">
        <w:rPr>
          <w:rStyle w:val="MquinadeescreverHTML"/>
          <w:rFonts w:asciiTheme="minorHAnsi" w:eastAsiaTheme="minorHAnsi" w:hAnsiTheme="minorHAnsi" w:cstheme="minorHAnsi"/>
          <w:i/>
          <w:color w:val="000000" w:themeColor="text1"/>
          <w:sz w:val="24"/>
          <w:szCs w:val="24"/>
        </w:rPr>
        <w:t xml:space="preserve"> Internal Auditor</w:t>
      </w:r>
      <w:r w:rsidRPr="009C7948">
        <w:rPr>
          <w:rStyle w:val="Refdenotaderodap"/>
          <w:rFonts w:cstheme="minorHAnsi"/>
          <w:i/>
          <w:color w:val="000000" w:themeColor="text1"/>
          <w:sz w:val="24"/>
          <w:szCs w:val="24"/>
        </w:rPr>
        <w:footnoteReference w:id="16"/>
      </w:r>
      <w:r w:rsidRPr="009C7948">
        <w:rPr>
          <w:rStyle w:val="MquinadeescreverHTML"/>
          <w:rFonts w:asciiTheme="minorHAnsi" w:eastAsiaTheme="minorHAnsi" w:hAnsiTheme="minorHAnsi" w:cstheme="minorHAnsi"/>
          <w:color w:val="000000" w:themeColor="text1"/>
          <w:sz w:val="24"/>
          <w:szCs w:val="24"/>
        </w:rPr>
        <w:t xml:space="preserve"> do IIA, um componente da pesquisa CBOK. </w:t>
      </w:r>
    </w:p>
    <w:p w14:paraId="190B12BA" w14:textId="77777777" w:rsidR="006F240B" w:rsidRPr="009C7948" w:rsidRDefault="006F240B" w:rsidP="006C3F2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As habilidades e competências dos auditores da CGE serão agrupadas nas seguintes categorias:</w:t>
      </w:r>
    </w:p>
    <w:p w14:paraId="58DA1793" w14:textId="77777777" w:rsidR="006F240B" w:rsidRPr="009C7948" w:rsidRDefault="006F240B" w:rsidP="00406E66">
      <w:pPr>
        <w:pStyle w:val="Corpodetexto2"/>
        <w:numPr>
          <w:ilvl w:val="0"/>
          <w:numId w:val="23"/>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Área de Conhecimento</w:t>
      </w:r>
    </w:p>
    <w:p w14:paraId="41C75079" w14:textId="77777777" w:rsidR="006F240B" w:rsidRPr="009C7948" w:rsidRDefault="006F240B" w:rsidP="00406E66">
      <w:pPr>
        <w:pStyle w:val="Corpodetexto2"/>
        <w:numPr>
          <w:ilvl w:val="0"/>
          <w:numId w:val="23"/>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Habilidades Técnicas</w:t>
      </w:r>
    </w:p>
    <w:p w14:paraId="16670548" w14:textId="77777777" w:rsidR="006F240B" w:rsidRPr="009C7948" w:rsidRDefault="006F240B" w:rsidP="00406E66">
      <w:pPr>
        <w:pStyle w:val="Corpodetexto2"/>
        <w:numPr>
          <w:ilvl w:val="0"/>
          <w:numId w:val="23"/>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Habilidades Comportamentais</w:t>
      </w:r>
    </w:p>
    <w:p w14:paraId="09424E09" w14:textId="77777777" w:rsidR="006F240B" w:rsidRPr="009C7948" w:rsidRDefault="006F240B" w:rsidP="00406E66">
      <w:pPr>
        <w:pStyle w:val="Corpodetexto2"/>
        <w:numPr>
          <w:ilvl w:val="0"/>
          <w:numId w:val="23"/>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Outras Competências.</w:t>
      </w:r>
    </w:p>
    <w:p w14:paraId="4FB86F8F" w14:textId="77777777" w:rsidR="006F240B" w:rsidRPr="009C7948" w:rsidRDefault="006F240B" w:rsidP="006C3F2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Área de Conhecimento</w:t>
      </w:r>
    </w:p>
    <w:p w14:paraId="1F0AD325" w14:textId="79F7E627" w:rsidR="006F240B" w:rsidRPr="009C7948" w:rsidRDefault="006F240B" w:rsidP="006C3F2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Área de conhecimento é um campo específico de aprendizados que são essenciais para a realização dos trabalhos de auditoria interna da CGE</w:t>
      </w:r>
      <w:r w:rsidRPr="009C7948">
        <w:rPr>
          <w:rStyle w:val="Refdenotaderodap"/>
          <w:rFonts w:cstheme="minorHAnsi"/>
          <w:color w:val="000000" w:themeColor="text1"/>
          <w:sz w:val="24"/>
          <w:szCs w:val="24"/>
        </w:rPr>
        <w:footnoteReference w:id="17"/>
      </w:r>
      <w:r w:rsidRPr="009C7948">
        <w:rPr>
          <w:rStyle w:val="MquinadeescreverHTML"/>
          <w:rFonts w:asciiTheme="minorHAnsi" w:eastAsiaTheme="minorHAnsi" w:hAnsiTheme="minorHAnsi" w:cstheme="minorHAnsi"/>
          <w:color w:val="000000" w:themeColor="text1"/>
          <w:sz w:val="24"/>
          <w:szCs w:val="24"/>
        </w:rPr>
        <w:t>.</w:t>
      </w:r>
      <w:r w:rsidR="003D3268">
        <w:rPr>
          <w:rStyle w:val="MquinadeescreverHTML"/>
          <w:rFonts w:asciiTheme="minorHAnsi" w:eastAsiaTheme="minorHAnsi" w:hAnsiTheme="minorHAnsi" w:cstheme="minorHAnsi"/>
          <w:color w:val="000000" w:themeColor="text1"/>
          <w:sz w:val="24"/>
          <w:szCs w:val="24"/>
        </w:rPr>
        <w:t xml:space="preserve"> </w:t>
      </w:r>
      <w:r w:rsidRPr="009C7948">
        <w:rPr>
          <w:rStyle w:val="MquinadeescreverHTML"/>
          <w:rFonts w:asciiTheme="minorHAnsi" w:eastAsiaTheme="minorHAnsi" w:hAnsiTheme="minorHAnsi" w:cstheme="minorHAnsi"/>
          <w:color w:val="000000" w:themeColor="text1"/>
          <w:sz w:val="24"/>
          <w:szCs w:val="24"/>
        </w:rPr>
        <w:t>As áreas de conhecimento a serem consideradas nos trabalhos de auditoria da CGE deverão ser as seguintes:</w:t>
      </w:r>
    </w:p>
    <w:p w14:paraId="7D52F400"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Auditoria Interna </w:t>
      </w:r>
    </w:p>
    <w:p w14:paraId="7267A1BA"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Contabilidade</w:t>
      </w:r>
    </w:p>
    <w:p w14:paraId="0CB454FC"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Finanças </w:t>
      </w:r>
    </w:p>
    <w:p w14:paraId="7D2CF71F"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Arquitetura e Engenharia</w:t>
      </w:r>
    </w:p>
    <w:p w14:paraId="41116D94"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Gestão de negócios</w:t>
      </w:r>
    </w:p>
    <w:p w14:paraId="54A5906B"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Legislação/regulamentação</w:t>
      </w:r>
    </w:p>
    <w:p w14:paraId="6EA247EA"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Tecnologia da Informação</w:t>
      </w:r>
    </w:p>
    <w:p w14:paraId="62ADBD30"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Ética</w:t>
      </w:r>
    </w:p>
    <w:p w14:paraId="3E3FCAE8"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Fraude</w:t>
      </w:r>
    </w:p>
    <w:p w14:paraId="3057F269"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Riscos </w:t>
      </w:r>
    </w:p>
    <w:p w14:paraId="38FB6E9A" w14:textId="77777777" w:rsidR="006F240B" w:rsidRPr="009C7948" w:rsidRDefault="006F240B" w:rsidP="00406E66">
      <w:pPr>
        <w:pStyle w:val="Corpodetexto2"/>
        <w:numPr>
          <w:ilvl w:val="0"/>
          <w:numId w:val="26"/>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Governança</w:t>
      </w:r>
    </w:p>
    <w:p w14:paraId="20CED639" w14:textId="77777777" w:rsidR="006F240B" w:rsidRPr="009C7948" w:rsidRDefault="006F240B" w:rsidP="006C3F2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Habilidades Técnicas</w:t>
      </w:r>
    </w:p>
    <w:p w14:paraId="3E9EEC7B" w14:textId="59FDD4C4" w:rsidR="006F240B" w:rsidRPr="009C7948" w:rsidRDefault="006F240B" w:rsidP="006C3F2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lastRenderedPageBreak/>
        <w:t>Habilidade técnica consiste na capacidade de aplicar/dominar um assunto ou terminologia em um campo específico de atuação</w:t>
      </w:r>
      <w:r w:rsidRPr="009C7948">
        <w:rPr>
          <w:rStyle w:val="Refdenotaderodap"/>
          <w:rFonts w:cstheme="minorHAnsi"/>
          <w:color w:val="000000" w:themeColor="text1"/>
          <w:sz w:val="24"/>
          <w:szCs w:val="24"/>
        </w:rPr>
        <w:footnoteReference w:id="18"/>
      </w:r>
      <w:r w:rsidRPr="009C7948">
        <w:rPr>
          <w:rStyle w:val="MquinadeescreverHTML"/>
          <w:rFonts w:asciiTheme="minorHAnsi" w:eastAsiaTheme="minorHAnsi" w:hAnsiTheme="minorHAnsi" w:cstheme="minorHAnsi"/>
          <w:color w:val="000000" w:themeColor="text1"/>
          <w:sz w:val="24"/>
          <w:szCs w:val="24"/>
        </w:rPr>
        <w:t xml:space="preserve">.As habilidades </w:t>
      </w:r>
      <w:r w:rsidR="003D3268">
        <w:rPr>
          <w:rStyle w:val="MquinadeescreverHTML"/>
          <w:rFonts w:asciiTheme="minorHAnsi" w:eastAsiaTheme="minorHAnsi" w:hAnsiTheme="minorHAnsi" w:cstheme="minorHAnsi"/>
          <w:color w:val="000000" w:themeColor="text1"/>
          <w:sz w:val="24"/>
          <w:szCs w:val="24"/>
        </w:rPr>
        <w:t>técnicas</w:t>
      </w:r>
      <w:r w:rsidRPr="009C7948">
        <w:rPr>
          <w:rStyle w:val="MquinadeescreverHTML"/>
          <w:rFonts w:asciiTheme="minorHAnsi" w:eastAsiaTheme="minorHAnsi" w:hAnsiTheme="minorHAnsi" w:cstheme="minorHAnsi"/>
          <w:color w:val="000000" w:themeColor="text1"/>
          <w:sz w:val="24"/>
          <w:szCs w:val="24"/>
        </w:rPr>
        <w:t xml:space="preserve"> a serem consideradas nos trabalhos de auditoria da CGE deverão ser as seguintes:</w:t>
      </w:r>
    </w:p>
    <w:p w14:paraId="71E301D3"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Coleta e análise de dados</w:t>
      </w:r>
    </w:p>
    <w:p w14:paraId="2CC9DF02"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Contábil</w:t>
      </w:r>
    </w:p>
    <w:p w14:paraId="577D242B"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Financeira</w:t>
      </w:r>
    </w:p>
    <w:p w14:paraId="76E17AA8" w14:textId="6154B140"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Arquitetura e </w:t>
      </w:r>
      <w:r w:rsidR="003D3268">
        <w:rPr>
          <w:rStyle w:val="MquinadeescreverHTML"/>
          <w:rFonts w:asciiTheme="minorHAnsi" w:eastAsiaTheme="minorHAnsi" w:hAnsiTheme="minorHAnsi" w:cstheme="minorHAnsi"/>
          <w:color w:val="000000" w:themeColor="text1"/>
          <w:sz w:val="24"/>
          <w:szCs w:val="24"/>
        </w:rPr>
        <w:t>e</w:t>
      </w:r>
      <w:r w:rsidRPr="009C7948">
        <w:rPr>
          <w:rStyle w:val="MquinadeescreverHTML"/>
          <w:rFonts w:asciiTheme="minorHAnsi" w:eastAsiaTheme="minorHAnsi" w:hAnsiTheme="minorHAnsi" w:cstheme="minorHAnsi"/>
          <w:color w:val="000000" w:themeColor="text1"/>
          <w:sz w:val="24"/>
          <w:szCs w:val="24"/>
        </w:rPr>
        <w:t>ngenharia</w:t>
      </w:r>
    </w:p>
    <w:p w14:paraId="432B7498"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Gestão</w:t>
      </w:r>
    </w:p>
    <w:p w14:paraId="7524C4E8"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Jurídica</w:t>
      </w:r>
    </w:p>
    <w:p w14:paraId="1EA2E262" w14:textId="7B589E53" w:rsidR="006F240B" w:rsidRPr="009C7948" w:rsidRDefault="003D3268"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Pr>
          <w:rStyle w:val="MquinadeescreverHTML"/>
          <w:rFonts w:asciiTheme="minorHAnsi" w:eastAsiaTheme="minorHAnsi" w:hAnsiTheme="minorHAnsi" w:cstheme="minorHAnsi"/>
          <w:color w:val="000000" w:themeColor="text1"/>
          <w:sz w:val="24"/>
          <w:szCs w:val="24"/>
        </w:rPr>
        <w:t>Domínio de f</w:t>
      </w:r>
      <w:r w:rsidR="006F240B" w:rsidRPr="009C7948">
        <w:rPr>
          <w:rStyle w:val="MquinadeescreverHTML"/>
          <w:rFonts w:asciiTheme="minorHAnsi" w:eastAsiaTheme="minorHAnsi" w:hAnsiTheme="minorHAnsi" w:cstheme="minorHAnsi"/>
          <w:color w:val="000000" w:themeColor="text1"/>
          <w:sz w:val="24"/>
          <w:szCs w:val="24"/>
        </w:rPr>
        <w:t xml:space="preserve">erramentas de </w:t>
      </w:r>
      <w:r>
        <w:rPr>
          <w:rStyle w:val="MquinadeescreverHTML"/>
          <w:rFonts w:asciiTheme="minorHAnsi" w:eastAsiaTheme="minorHAnsi" w:hAnsiTheme="minorHAnsi" w:cstheme="minorHAnsi"/>
          <w:color w:val="000000" w:themeColor="text1"/>
          <w:sz w:val="24"/>
          <w:szCs w:val="24"/>
        </w:rPr>
        <w:t>a</w:t>
      </w:r>
      <w:r w:rsidR="006F240B" w:rsidRPr="009C7948">
        <w:rPr>
          <w:rStyle w:val="MquinadeescreverHTML"/>
          <w:rFonts w:asciiTheme="minorHAnsi" w:eastAsiaTheme="minorHAnsi" w:hAnsiTheme="minorHAnsi" w:cstheme="minorHAnsi"/>
          <w:color w:val="000000" w:themeColor="text1"/>
          <w:sz w:val="24"/>
          <w:szCs w:val="24"/>
        </w:rPr>
        <w:t xml:space="preserve">uditoria </w:t>
      </w:r>
      <w:r>
        <w:rPr>
          <w:rStyle w:val="MquinadeescreverHTML"/>
          <w:rFonts w:asciiTheme="minorHAnsi" w:eastAsiaTheme="minorHAnsi" w:hAnsiTheme="minorHAnsi" w:cstheme="minorHAnsi"/>
          <w:color w:val="000000" w:themeColor="text1"/>
          <w:sz w:val="24"/>
          <w:szCs w:val="24"/>
        </w:rPr>
        <w:t>i</w:t>
      </w:r>
      <w:r w:rsidR="006F240B" w:rsidRPr="009C7948">
        <w:rPr>
          <w:rStyle w:val="MquinadeescreverHTML"/>
          <w:rFonts w:asciiTheme="minorHAnsi" w:eastAsiaTheme="minorHAnsi" w:hAnsiTheme="minorHAnsi" w:cstheme="minorHAnsi"/>
          <w:color w:val="000000" w:themeColor="text1"/>
          <w:sz w:val="24"/>
          <w:szCs w:val="24"/>
        </w:rPr>
        <w:t>nformatizadas</w:t>
      </w:r>
    </w:p>
    <w:p w14:paraId="69D384DE"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Análise de riscos e avaliação de controles</w:t>
      </w:r>
    </w:p>
    <w:p w14:paraId="729D2C7C"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Análise de processos de negócios</w:t>
      </w:r>
    </w:p>
    <w:p w14:paraId="12C08A36"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Mapeamento de processos</w:t>
      </w:r>
    </w:p>
    <w:p w14:paraId="7F82E226"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Habilidades de pesquisa</w:t>
      </w:r>
    </w:p>
    <w:p w14:paraId="5B2AD645" w14:textId="77777777" w:rsidR="006F240B" w:rsidRPr="009C7948" w:rsidRDefault="006F240B" w:rsidP="00406E66">
      <w:pPr>
        <w:pStyle w:val="Corpodetexto2"/>
        <w:numPr>
          <w:ilvl w:val="0"/>
          <w:numId w:val="25"/>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Projeção de cenários</w:t>
      </w:r>
    </w:p>
    <w:p w14:paraId="156B08AF"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Habilidades Comportamentais</w:t>
      </w:r>
    </w:p>
    <w:p w14:paraId="0EE1B36C" w14:textId="0B6C48F6" w:rsidR="006F240B" w:rsidRPr="009C7948" w:rsidRDefault="006F240B" w:rsidP="009237E6">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As habilidades comportamentais consistem na capacidade de gerenciar suas próprias ações em relação a ações que se esperam que fossem adotadas dentro de padrões comumente aceitos</w:t>
      </w:r>
      <w:r w:rsidRPr="009C7948">
        <w:rPr>
          <w:rStyle w:val="Refdenotaderodap"/>
          <w:rFonts w:cstheme="minorHAnsi"/>
          <w:color w:val="000000" w:themeColor="text1"/>
          <w:sz w:val="24"/>
          <w:szCs w:val="24"/>
        </w:rPr>
        <w:footnoteReference w:id="19"/>
      </w:r>
      <w:r w:rsidRPr="009C7948">
        <w:rPr>
          <w:rStyle w:val="MquinadeescreverHTML"/>
          <w:rFonts w:asciiTheme="minorHAnsi" w:eastAsiaTheme="minorHAnsi" w:hAnsiTheme="minorHAnsi" w:cstheme="minorHAnsi"/>
          <w:color w:val="000000" w:themeColor="text1"/>
          <w:sz w:val="24"/>
          <w:szCs w:val="24"/>
        </w:rPr>
        <w:t>.</w:t>
      </w:r>
      <w:r w:rsidR="009237E6">
        <w:rPr>
          <w:rStyle w:val="MquinadeescreverHTML"/>
          <w:rFonts w:asciiTheme="minorHAnsi" w:eastAsiaTheme="minorHAnsi" w:hAnsiTheme="minorHAnsi" w:cstheme="minorHAnsi"/>
          <w:color w:val="000000" w:themeColor="text1"/>
          <w:sz w:val="24"/>
          <w:szCs w:val="24"/>
        </w:rPr>
        <w:t xml:space="preserve"> </w:t>
      </w:r>
      <w:r w:rsidRPr="009C7948">
        <w:rPr>
          <w:rStyle w:val="MquinadeescreverHTML"/>
          <w:rFonts w:asciiTheme="minorHAnsi" w:eastAsiaTheme="minorHAnsi" w:hAnsiTheme="minorHAnsi" w:cstheme="minorHAnsi"/>
          <w:color w:val="000000" w:themeColor="text1"/>
          <w:sz w:val="24"/>
          <w:szCs w:val="24"/>
        </w:rPr>
        <w:t>As habilidades comportamentais a serem consideradas nos trabalhos de auditoria da CGE deverão ser as seguintes:</w:t>
      </w:r>
    </w:p>
    <w:p w14:paraId="03ACEBE3"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Confidencialidade</w:t>
      </w:r>
    </w:p>
    <w:p w14:paraId="1BE2190B"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Comunicação</w:t>
      </w:r>
    </w:p>
    <w:p w14:paraId="4BE7699A"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Objetividade</w:t>
      </w:r>
    </w:p>
    <w:p w14:paraId="07CB120A"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Foco</w:t>
      </w:r>
    </w:p>
    <w:p w14:paraId="147FBBFD"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Julgamento</w:t>
      </w:r>
    </w:p>
    <w:p w14:paraId="035B8ECA"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Relacionamento</w:t>
      </w:r>
    </w:p>
    <w:p w14:paraId="6A817F7F"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Trabalho em equipe</w:t>
      </w:r>
    </w:p>
    <w:p w14:paraId="05051A1C" w14:textId="77777777" w:rsidR="006F240B" w:rsidRPr="009C7948" w:rsidRDefault="006F240B" w:rsidP="00406E66">
      <w:pPr>
        <w:pStyle w:val="Corpodetexto2"/>
        <w:numPr>
          <w:ilvl w:val="0"/>
          <w:numId w:val="2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Sensibilidade à governança e à ética</w:t>
      </w:r>
    </w:p>
    <w:p w14:paraId="2FC75806"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Outras Competências</w:t>
      </w:r>
    </w:p>
    <w:p w14:paraId="4F47FDAA" w14:textId="7A5BD563" w:rsidR="006F240B" w:rsidRPr="009C7948" w:rsidRDefault="006F240B" w:rsidP="009237E6">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As outras competências correspondem as habilidades essenciais para realização de atividades específicas</w:t>
      </w:r>
      <w:r w:rsidRPr="009C7948">
        <w:rPr>
          <w:rStyle w:val="Refdenotaderodap"/>
          <w:rFonts w:cstheme="minorHAnsi"/>
          <w:color w:val="000000" w:themeColor="text1"/>
          <w:sz w:val="24"/>
          <w:szCs w:val="24"/>
        </w:rPr>
        <w:footnoteReference w:id="20"/>
      </w:r>
      <w:r w:rsidRPr="009C7948">
        <w:rPr>
          <w:rStyle w:val="MquinadeescreverHTML"/>
          <w:rFonts w:asciiTheme="minorHAnsi" w:eastAsiaTheme="minorHAnsi" w:hAnsiTheme="minorHAnsi" w:cstheme="minorHAnsi"/>
          <w:color w:val="000000" w:themeColor="text1"/>
          <w:sz w:val="24"/>
          <w:szCs w:val="24"/>
        </w:rPr>
        <w:t>.</w:t>
      </w:r>
      <w:r w:rsidR="009237E6">
        <w:rPr>
          <w:rStyle w:val="MquinadeescreverHTML"/>
          <w:rFonts w:asciiTheme="minorHAnsi" w:eastAsiaTheme="minorHAnsi" w:hAnsiTheme="minorHAnsi" w:cstheme="minorHAnsi"/>
          <w:color w:val="000000" w:themeColor="text1"/>
          <w:sz w:val="24"/>
          <w:szCs w:val="24"/>
        </w:rPr>
        <w:t xml:space="preserve"> </w:t>
      </w:r>
      <w:r w:rsidRPr="009C7948">
        <w:rPr>
          <w:rStyle w:val="MquinadeescreverHTML"/>
          <w:rFonts w:asciiTheme="minorHAnsi" w:eastAsiaTheme="minorHAnsi" w:hAnsiTheme="minorHAnsi" w:cstheme="minorHAnsi"/>
          <w:color w:val="000000" w:themeColor="text1"/>
          <w:sz w:val="24"/>
          <w:szCs w:val="24"/>
        </w:rPr>
        <w:t>As outras competências a serem consideradas nos trabalhos de auditoria da CGE deverão ser as seguintes:</w:t>
      </w:r>
    </w:p>
    <w:p w14:paraId="17DB32DC"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Identificação e solução de problemas </w:t>
      </w:r>
    </w:p>
    <w:p w14:paraId="4F3ADC11"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lastRenderedPageBreak/>
        <w:t xml:space="preserve">Atualização profissional/proficiência  </w:t>
      </w:r>
    </w:p>
    <w:p w14:paraId="20195038"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Zelo profissional  </w:t>
      </w:r>
    </w:p>
    <w:p w14:paraId="0627383C"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Resolução de conflitos/negociação  </w:t>
      </w:r>
    </w:p>
    <w:p w14:paraId="29A4F8A4"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Treinamento e capacitação  </w:t>
      </w:r>
    </w:p>
    <w:p w14:paraId="38E370D0"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Conhecimentos gerais/cultura  </w:t>
      </w:r>
    </w:p>
    <w:p w14:paraId="086BAF1C" w14:textId="77777777"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Gestão de mudanças  </w:t>
      </w:r>
    </w:p>
    <w:p w14:paraId="26298CF5" w14:textId="19F96E31" w:rsidR="006F240B" w:rsidRPr="009C7948" w:rsidRDefault="006F240B" w:rsidP="00406E66">
      <w:pPr>
        <w:pStyle w:val="Corpodetexto2"/>
        <w:numPr>
          <w:ilvl w:val="0"/>
          <w:numId w:val="27"/>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Capacidade de defender o valor da </w:t>
      </w:r>
      <w:r w:rsidR="009237E6">
        <w:rPr>
          <w:rStyle w:val="MquinadeescreverHTML"/>
          <w:rFonts w:asciiTheme="minorHAnsi" w:eastAsiaTheme="minorHAnsi" w:hAnsiTheme="minorHAnsi" w:cstheme="minorHAnsi"/>
          <w:color w:val="000000" w:themeColor="text1"/>
          <w:sz w:val="24"/>
          <w:szCs w:val="24"/>
        </w:rPr>
        <w:t>a</w:t>
      </w:r>
      <w:r w:rsidRPr="009C7948">
        <w:rPr>
          <w:rStyle w:val="MquinadeescreverHTML"/>
          <w:rFonts w:asciiTheme="minorHAnsi" w:eastAsiaTheme="minorHAnsi" w:hAnsiTheme="minorHAnsi" w:cstheme="minorHAnsi"/>
          <w:color w:val="000000" w:themeColor="text1"/>
          <w:sz w:val="24"/>
          <w:szCs w:val="24"/>
        </w:rPr>
        <w:t xml:space="preserve">uditoria </w:t>
      </w:r>
      <w:r w:rsidR="009237E6">
        <w:rPr>
          <w:rStyle w:val="MquinadeescreverHTML"/>
          <w:rFonts w:asciiTheme="minorHAnsi" w:eastAsiaTheme="minorHAnsi" w:hAnsiTheme="minorHAnsi" w:cstheme="minorHAnsi"/>
          <w:color w:val="000000" w:themeColor="text1"/>
          <w:sz w:val="24"/>
          <w:szCs w:val="24"/>
        </w:rPr>
        <w:t>i</w:t>
      </w:r>
      <w:r w:rsidRPr="009C7948">
        <w:rPr>
          <w:rStyle w:val="MquinadeescreverHTML"/>
          <w:rFonts w:asciiTheme="minorHAnsi" w:eastAsiaTheme="minorHAnsi" w:hAnsiTheme="minorHAnsi" w:cstheme="minorHAnsi"/>
          <w:color w:val="000000" w:themeColor="text1"/>
          <w:sz w:val="24"/>
          <w:szCs w:val="24"/>
        </w:rPr>
        <w:t xml:space="preserve">nterna  </w:t>
      </w:r>
    </w:p>
    <w:p w14:paraId="231146EE" w14:textId="331C2D2C"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4.2.2 </w:t>
      </w:r>
      <w:r w:rsidR="009237E6">
        <w:rPr>
          <w:rStyle w:val="MquinadeescreverHTML"/>
          <w:rFonts w:asciiTheme="minorHAnsi" w:eastAsiaTheme="minorHAnsi" w:hAnsiTheme="minorHAnsi" w:cstheme="minorHAnsi"/>
          <w:b/>
          <w:color w:val="000000" w:themeColor="text1"/>
          <w:sz w:val="24"/>
          <w:szCs w:val="24"/>
        </w:rPr>
        <w:t>L</w:t>
      </w:r>
      <w:r w:rsidR="009237E6" w:rsidRPr="009C7948">
        <w:rPr>
          <w:rStyle w:val="MquinadeescreverHTML"/>
          <w:rFonts w:asciiTheme="minorHAnsi" w:eastAsiaTheme="minorHAnsi" w:hAnsiTheme="minorHAnsi" w:cstheme="minorHAnsi"/>
          <w:b/>
          <w:color w:val="000000" w:themeColor="text1"/>
          <w:sz w:val="24"/>
          <w:szCs w:val="24"/>
        </w:rPr>
        <w:t>evantamento e documentação das habilidades e competências</w:t>
      </w:r>
    </w:p>
    <w:p w14:paraId="68DAED94" w14:textId="05774CA0" w:rsidR="006F240B" w:rsidRPr="009C7948" w:rsidRDefault="006F240B" w:rsidP="009237E6">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O levantamento dos critérios de áreas de conhecimento e habilidades técnicas serão identificadas para cada auditor e serão documentadas seguindo o modelo da </w:t>
      </w:r>
      <w:r w:rsidRPr="009237E6">
        <w:rPr>
          <w:rStyle w:val="MquinadeescreverHTML"/>
          <w:rFonts w:asciiTheme="minorHAnsi" w:eastAsiaTheme="minorHAnsi" w:hAnsiTheme="minorHAnsi" w:cstheme="minorHAnsi"/>
          <w:b/>
          <w:color w:val="000000" w:themeColor="text1"/>
          <w:sz w:val="24"/>
          <w:szCs w:val="24"/>
        </w:rPr>
        <w:t>planilha de “Habilidades e Competências”</w:t>
      </w:r>
      <w:r w:rsidR="009237E6" w:rsidRPr="009237E6">
        <w:rPr>
          <w:rStyle w:val="MquinadeescreverHTML"/>
          <w:rFonts w:asciiTheme="minorHAnsi" w:eastAsiaTheme="minorHAnsi" w:hAnsiTheme="minorHAnsi" w:cstheme="minorHAnsi"/>
          <w:b/>
          <w:color w:val="000000" w:themeColor="text1"/>
          <w:sz w:val="24"/>
          <w:szCs w:val="24"/>
        </w:rPr>
        <w:t>, que deverá ser disponibilizada e guardada pela GEA</w:t>
      </w:r>
      <w:r w:rsidR="009237E6" w:rsidRPr="009237E6">
        <w:rPr>
          <w:rStyle w:val="MquinadeescreverHTML"/>
          <w:rFonts w:asciiTheme="minorHAnsi" w:eastAsiaTheme="minorHAnsi" w:hAnsiTheme="minorHAnsi" w:cstheme="minorHAnsi"/>
          <w:color w:val="000000" w:themeColor="text1"/>
          <w:sz w:val="24"/>
          <w:szCs w:val="24"/>
        </w:rPr>
        <w:t>.</w:t>
      </w:r>
      <w:r w:rsidRPr="009C7948">
        <w:rPr>
          <w:rStyle w:val="MquinadeescreverHTML"/>
          <w:rFonts w:asciiTheme="minorHAnsi" w:eastAsiaTheme="minorHAnsi" w:hAnsiTheme="minorHAnsi" w:cstheme="minorHAnsi"/>
          <w:color w:val="000000" w:themeColor="text1"/>
          <w:sz w:val="24"/>
          <w:szCs w:val="24"/>
        </w:rPr>
        <w:t xml:space="preserve"> </w:t>
      </w:r>
    </w:p>
    <w:p w14:paraId="31D92DCB" w14:textId="79C79667" w:rsidR="006F240B" w:rsidRPr="009C7948" w:rsidRDefault="006F240B" w:rsidP="009237E6">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 levantamento e documentação dos critérios de habilidades comportamentais e outras competências devem ser identificadas em caráter geral</w:t>
      </w:r>
      <w:r w:rsidR="009237E6">
        <w:rPr>
          <w:rStyle w:val="MquinadeescreverHTML"/>
          <w:rFonts w:asciiTheme="minorHAnsi" w:eastAsiaTheme="minorHAnsi" w:hAnsiTheme="minorHAnsi" w:cstheme="minorHAnsi"/>
          <w:color w:val="000000" w:themeColor="text1"/>
          <w:sz w:val="24"/>
          <w:szCs w:val="24"/>
        </w:rPr>
        <w:t>,</w:t>
      </w:r>
      <w:r w:rsidRPr="009C7948">
        <w:rPr>
          <w:rStyle w:val="MquinadeescreverHTML"/>
          <w:rFonts w:asciiTheme="minorHAnsi" w:eastAsiaTheme="minorHAnsi" w:hAnsiTheme="minorHAnsi" w:cstheme="minorHAnsi"/>
          <w:color w:val="000000" w:themeColor="text1"/>
          <w:sz w:val="24"/>
          <w:szCs w:val="24"/>
        </w:rPr>
        <w:t xml:space="preserve"> apenas no momento do planejamento dos trabalhos de auditoria</w:t>
      </w:r>
      <w:r w:rsidR="009237E6">
        <w:rPr>
          <w:rStyle w:val="MquinadeescreverHTML"/>
          <w:rFonts w:asciiTheme="minorHAnsi" w:eastAsiaTheme="minorHAnsi" w:hAnsiTheme="minorHAnsi" w:cstheme="minorHAnsi"/>
          <w:color w:val="000000" w:themeColor="text1"/>
          <w:sz w:val="24"/>
          <w:szCs w:val="24"/>
        </w:rPr>
        <w:t>,</w:t>
      </w:r>
      <w:r w:rsidRPr="009C7948">
        <w:rPr>
          <w:rStyle w:val="MquinadeescreverHTML"/>
          <w:rFonts w:asciiTheme="minorHAnsi" w:eastAsiaTheme="minorHAnsi" w:hAnsiTheme="minorHAnsi" w:cstheme="minorHAnsi"/>
          <w:color w:val="000000" w:themeColor="text1"/>
          <w:sz w:val="24"/>
          <w:szCs w:val="24"/>
        </w:rPr>
        <w:t xml:space="preserve"> </w:t>
      </w:r>
      <w:r w:rsidR="009237E6">
        <w:rPr>
          <w:rStyle w:val="MquinadeescreverHTML"/>
          <w:rFonts w:asciiTheme="minorHAnsi" w:eastAsiaTheme="minorHAnsi" w:hAnsiTheme="minorHAnsi" w:cstheme="minorHAnsi"/>
          <w:color w:val="000000" w:themeColor="text1"/>
          <w:sz w:val="24"/>
          <w:szCs w:val="24"/>
        </w:rPr>
        <w:t>estabelecendo</w:t>
      </w:r>
      <w:r w:rsidRPr="009C7948">
        <w:rPr>
          <w:rStyle w:val="MquinadeescreverHTML"/>
          <w:rFonts w:asciiTheme="minorHAnsi" w:eastAsiaTheme="minorHAnsi" w:hAnsiTheme="minorHAnsi" w:cstheme="minorHAnsi"/>
          <w:color w:val="000000" w:themeColor="text1"/>
          <w:sz w:val="24"/>
          <w:szCs w:val="24"/>
        </w:rPr>
        <w:t xml:space="preserve"> </w:t>
      </w:r>
      <w:r w:rsidR="009237E6">
        <w:rPr>
          <w:rStyle w:val="MquinadeescreverHTML"/>
          <w:rFonts w:asciiTheme="minorHAnsi" w:eastAsiaTheme="minorHAnsi" w:hAnsiTheme="minorHAnsi" w:cstheme="minorHAnsi"/>
          <w:color w:val="000000" w:themeColor="text1"/>
          <w:sz w:val="24"/>
          <w:szCs w:val="24"/>
        </w:rPr>
        <w:t>os</w:t>
      </w:r>
      <w:r w:rsidRPr="009C7948">
        <w:rPr>
          <w:rStyle w:val="MquinadeescreverHTML"/>
          <w:rFonts w:asciiTheme="minorHAnsi" w:eastAsiaTheme="minorHAnsi" w:hAnsiTheme="minorHAnsi" w:cstheme="minorHAnsi"/>
          <w:color w:val="000000" w:themeColor="text1"/>
          <w:sz w:val="24"/>
          <w:szCs w:val="24"/>
        </w:rPr>
        <w:t xml:space="preserve"> requisito</w:t>
      </w:r>
      <w:r w:rsidR="009237E6">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 xml:space="preserve"> desejá</w:t>
      </w:r>
      <w:r w:rsidR="009237E6">
        <w:rPr>
          <w:rStyle w:val="MquinadeescreverHTML"/>
          <w:rFonts w:asciiTheme="minorHAnsi" w:eastAsiaTheme="minorHAnsi" w:hAnsiTheme="minorHAnsi" w:cstheme="minorHAnsi"/>
          <w:color w:val="000000" w:themeColor="text1"/>
          <w:sz w:val="24"/>
          <w:szCs w:val="24"/>
        </w:rPr>
        <w:t>veis</w:t>
      </w:r>
      <w:r w:rsidRPr="009C7948">
        <w:rPr>
          <w:rStyle w:val="MquinadeescreverHTML"/>
          <w:rFonts w:asciiTheme="minorHAnsi" w:eastAsiaTheme="minorHAnsi" w:hAnsiTheme="minorHAnsi" w:cstheme="minorHAnsi"/>
          <w:color w:val="000000" w:themeColor="text1"/>
          <w:sz w:val="24"/>
          <w:szCs w:val="24"/>
        </w:rPr>
        <w:t xml:space="preserve"> para a equipe de </w:t>
      </w:r>
      <w:r w:rsidR="009237E6">
        <w:rPr>
          <w:rStyle w:val="MquinadeescreverHTML"/>
          <w:rFonts w:asciiTheme="minorHAnsi" w:eastAsiaTheme="minorHAnsi" w:hAnsiTheme="minorHAnsi" w:cstheme="minorHAnsi"/>
          <w:color w:val="000000" w:themeColor="text1"/>
          <w:sz w:val="24"/>
          <w:szCs w:val="24"/>
        </w:rPr>
        <w:t xml:space="preserve">auditores </w:t>
      </w:r>
      <w:r w:rsidRPr="009C7948">
        <w:rPr>
          <w:rStyle w:val="MquinadeescreverHTML"/>
          <w:rFonts w:asciiTheme="minorHAnsi" w:eastAsiaTheme="minorHAnsi" w:hAnsiTheme="minorHAnsi" w:cstheme="minorHAnsi"/>
          <w:color w:val="000000" w:themeColor="text1"/>
          <w:sz w:val="24"/>
          <w:szCs w:val="24"/>
        </w:rPr>
        <w:t xml:space="preserve">a ser futuramente alocada no trabalho, conforme </w:t>
      </w:r>
      <w:r w:rsidR="009237E6">
        <w:rPr>
          <w:rStyle w:val="MquinadeescreverHTML"/>
          <w:rFonts w:asciiTheme="minorHAnsi" w:eastAsiaTheme="minorHAnsi" w:hAnsiTheme="minorHAnsi" w:cstheme="minorHAnsi"/>
          <w:color w:val="000000" w:themeColor="text1"/>
          <w:sz w:val="24"/>
          <w:szCs w:val="24"/>
        </w:rPr>
        <w:t xml:space="preserve">o </w:t>
      </w:r>
      <w:r w:rsidRPr="009C7948">
        <w:rPr>
          <w:rStyle w:val="MquinadeescreverHTML"/>
          <w:rFonts w:asciiTheme="minorHAnsi" w:eastAsiaTheme="minorHAnsi" w:hAnsiTheme="minorHAnsi" w:cstheme="minorHAnsi"/>
          <w:color w:val="000000" w:themeColor="text1"/>
          <w:sz w:val="24"/>
          <w:szCs w:val="24"/>
        </w:rPr>
        <w:t xml:space="preserve">item 4.2.3 desta IT, sem classificar auditores individualmente </w:t>
      </w:r>
      <w:r w:rsidR="009237E6">
        <w:rPr>
          <w:rStyle w:val="MquinadeescreverHTML"/>
          <w:rFonts w:asciiTheme="minorHAnsi" w:eastAsiaTheme="minorHAnsi" w:hAnsiTheme="minorHAnsi" w:cstheme="minorHAnsi"/>
          <w:color w:val="000000" w:themeColor="text1"/>
          <w:sz w:val="24"/>
          <w:szCs w:val="24"/>
        </w:rPr>
        <w:t>nos referidos critérios</w:t>
      </w:r>
      <w:r w:rsidRPr="009C7948">
        <w:rPr>
          <w:rStyle w:val="MquinadeescreverHTML"/>
          <w:rFonts w:asciiTheme="minorHAnsi" w:eastAsiaTheme="minorHAnsi" w:hAnsiTheme="minorHAnsi" w:cstheme="minorHAnsi"/>
          <w:color w:val="000000" w:themeColor="text1"/>
          <w:sz w:val="24"/>
          <w:szCs w:val="24"/>
        </w:rPr>
        <w:t>.</w:t>
      </w:r>
    </w:p>
    <w:p w14:paraId="73BE9537" w14:textId="78E1EA9F" w:rsidR="006F240B" w:rsidRPr="009C7948" w:rsidRDefault="006F240B" w:rsidP="009237E6">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documentação das habilidades e competências dos auditores deve ser complementada com informações de identificação, formação acadêmica, qualificações, certificações e treinamentos conforme o modelo da planilha de “Habilidades e Competências”.</w:t>
      </w:r>
    </w:p>
    <w:p w14:paraId="716F6254"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p>
    <w:p w14:paraId="591C1A63" w14:textId="08BF7436" w:rsidR="006F240B" w:rsidRPr="004A783B"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4.2.3 </w:t>
      </w:r>
      <w:r w:rsidR="006C726A">
        <w:rPr>
          <w:rStyle w:val="MquinadeescreverHTML"/>
          <w:rFonts w:asciiTheme="minorHAnsi" w:eastAsiaTheme="minorHAnsi" w:hAnsiTheme="minorHAnsi" w:cstheme="minorHAnsi"/>
          <w:b/>
          <w:color w:val="000000" w:themeColor="text1"/>
          <w:sz w:val="24"/>
          <w:szCs w:val="24"/>
        </w:rPr>
        <w:t>I</w:t>
      </w:r>
      <w:r w:rsidR="006C726A" w:rsidRPr="009C7948">
        <w:rPr>
          <w:rStyle w:val="MquinadeescreverHTML"/>
          <w:rFonts w:asciiTheme="minorHAnsi" w:eastAsiaTheme="minorHAnsi" w:hAnsiTheme="minorHAnsi" w:cstheme="minorHAnsi"/>
          <w:b/>
          <w:color w:val="000000" w:themeColor="text1"/>
          <w:sz w:val="24"/>
          <w:szCs w:val="24"/>
        </w:rPr>
        <w:t xml:space="preserve">dentificação das habilidades e competências dos auditores necessárias para o </w:t>
      </w:r>
      <w:r w:rsidR="004A783B">
        <w:rPr>
          <w:rStyle w:val="MquinadeescreverHTML"/>
          <w:rFonts w:asciiTheme="minorHAnsi" w:eastAsiaTheme="minorHAnsi" w:hAnsiTheme="minorHAnsi" w:cstheme="minorHAnsi"/>
          <w:b/>
          <w:color w:val="000000" w:themeColor="text1"/>
          <w:sz w:val="24"/>
          <w:szCs w:val="24"/>
        </w:rPr>
        <w:t>PAINT</w:t>
      </w:r>
    </w:p>
    <w:p w14:paraId="262D3B22" w14:textId="7ADC3B74" w:rsidR="006F240B" w:rsidRPr="009C7948" w:rsidRDefault="006F240B" w:rsidP="006C726A">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As habilidades e competências necessárias para cada trabalho de auditoria devem ser registradas nas colunas “Recursos Humanos: Competências/Habilidades Necessárias” e “Recursos Humanos: Capacidades/Habilidade comportamentais” da aba “INVENTÁRIO TRABALHOS” da planilha PAINT.</w:t>
      </w:r>
    </w:p>
    <w:p w14:paraId="304241CC"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78E2FCA8" w14:textId="77777777" w:rsidR="006F240B" w:rsidRPr="004A783B" w:rsidRDefault="006F240B" w:rsidP="006F240B">
      <w:pPr>
        <w:pStyle w:val="Corpodetexto2"/>
        <w:spacing w:before="100" w:beforeAutospacing="1" w:after="100" w:afterAutospacing="1" w:line="240" w:lineRule="auto"/>
        <w:jc w:val="both"/>
        <w:rPr>
          <w:rFonts w:cstheme="minorHAnsi"/>
          <w:color w:val="000000" w:themeColor="text1"/>
          <w:sz w:val="24"/>
          <w:szCs w:val="24"/>
        </w:rPr>
      </w:pPr>
      <w:r w:rsidRPr="004A783B">
        <w:rPr>
          <w:rStyle w:val="MquinadeescreverHTML"/>
          <w:rFonts w:asciiTheme="minorHAnsi" w:eastAsiaTheme="minorHAnsi" w:hAnsiTheme="minorHAnsi" w:cstheme="minorHAnsi"/>
          <w:color w:val="000000" w:themeColor="text1"/>
          <w:sz w:val="24"/>
          <w:szCs w:val="24"/>
        </w:rPr>
        <w:t>4.3 DEFINIÇÃO E IDENTIFICAÇÃO DOS RECURSOS MATERIAIS E FINANCEIROS</w:t>
      </w:r>
    </w:p>
    <w:p w14:paraId="3703B929" w14:textId="77777777"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 CGE deve estimar os recursos materiais e financeiros para executar os trabalhos de auditoria. </w:t>
      </w:r>
    </w:p>
    <w:p w14:paraId="24E324C0" w14:textId="7566BA05"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Os recursos materiais podem incluir, por exemplo, ferramentas de mapeamento de processos, ferramentas de análise de dados, ferramentas de análise estatísticas avançadas, atualização de recursos tecnológicos (hardware e software), </w:t>
      </w:r>
      <w:proofErr w:type="spellStart"/>
      <w:r w:rsidRPr="009C7948">
        <w:rPr>
          <w:rStyle w:val="MquinadeescreverHTML"/>
          <w:rFonts w:asciiTheme="minorHAnsi" w:eastAsiaTheme="minorHAnsi" w:hAnsiTheme="minorHAnsi" w:cstheme="minorHAnsi"/>
          <w:color w:val="000000" w:themeColor="text1"/>
          <w:sz w:val="24"/>
          <w:szCs w:val="24"/>
        </w:rPr>
        <w:t>drones</w:t>
      </w:r>
      <w:proofErr w:type="spellEnd"/>
      <w:r w:rsidRPr="009C7948">
        <w:rPr>
          <w:rStyle w:val="MquinadeescreverHTML"/>
          <w:rFonts w:asciiTheme="minorHAnsi" w:eastAsiaTheme="minorHAnsi" w:hAnsiTheme="minorHAnsi" w:cstheme="minorHAnsi"/>
          <w:color w:val="000000" w:themeColor="text1"/>
          <w:sz w:val="24"/>
          <w:szCs w:val="24"/>
        </w:rPr>
        <w:t xml:space="preserve"> ou quaisquer outros materiais necessários ao trabalho de auditoria interna.</w:t>
      </w:r>
    </w:p>
    <w:p w14:paraId="39059ED6" w14:textId="77777777"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lastRenderedPageBreak/>
        <w:t>Os recursos financeiros podem incluir, por exemplo, despesas com diárias, transporte, treinamentos específicos, dentre outros.</w:t>
      </w:r>
    </w:p>
    <w:p w14:paraId="27AB3D5A" w14:textId="00FB39BF"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Os recursos materiais e financeiros necessários para cada trabalho de auditoria devem ser registrados nas colunas “Recursos Materiais” e “Recursos Financeiros” da aba “INVENTÁRIO TRABALHOS” da planilha PAINT.</w:t>
      </w:r>
    </w:p>
    <w:p w14:paraId="60557F18" w14:textId="77777777" w:rsidR="004A783B" w:rsidRDefault="004A783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6F5D75B7" w14:textId="519C7EEE" w:rsidR="006F240B" w:rsidRPr="004A783B"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4A783B">
        <w:rPr>
          <w:rStyle w:val="MquinadeescreverHTML"/>
          <w:rFonts w:asciiTheme="minorHAnsi" w:eastAsiaTheme="minorHAnsi" w:hAnsiTheme="minorHAnsi" w:cstheme="minorHAnsi"/>
          <w:color w:val="000000" w:themeColor="text1"/>
          <w:sz w:val="24"/>
          <w:szCs w:val="24"/>
        </w:rPr>
        <w:t>4.4 DEFINIÇÃO D</w:t>
      </w:r>
      <w:r w:rsidR="00A248A9">
        <w:rPr>
          <w:rStyle w:val="MquinadeescreverHTML"/>
          <w:rFonts w:asciiTheme="minorHAnsi" w:eastAsiaTheme="minorHAnsi" w:hAnsiTheme="minorHAnsi" w:cstheme="minorHAnsi"/>
          <w:color w:val="000000" w:themeColor="text1"/>
          <w:sz w:val="24"/>
          <w:szCs w:val="24"/>
        </w:rPr>
        <w:t>A</w:t>
      </w:r>
      <w:r w:rsidRPr="004A783B">
        <w:rPr>
          <w:rStyle w:val="MquinadeescreverHTML"/>
          <w:rFonts w:asciiTheme="minorHAnsi" w:eastAsiaTheme="minorHAnsi" w:hAnsiTheme="minorHAnsi" w:cstheme="minorHAnsi"/>
          <w:color w:val="000000" w:themeColor="text1"/>
          <w:sz w:val="24"/>
          <w:szCs w:val="24"/>
        </w:rPr>
        <w:t xml:space="preserve"> </w:t>
      </w:r>
      <w:r w:rsidR="00A248A9">
        <w:rPr>
          <w:rStyle w:val="MquinadeescreverHTML"/>
          <w:rFonts w:asciiTheme="minorHAnsi" w:eastAsiaTheme="minorHAnsi" w:hAnsiTheme="minorHAnsi" w:cstheme="minorHAnsi"/>
          <w:color w:val="000000" w:themeColor="text1"/>
          <w:sz w:val="24"/>
          <w:szCs w:val="24"/>
        </w:rPr>
        <w:t>QUANTIDADE</w:t>
      </w:r>
      <w:r w:rsidRPr="004A783B">
        <w:rPr>
          <w:rStyle w:val="MquinadeescreverHTML"/>
          <w:rFonts w:asciiTheme="minorHAnsi" w:eastAsiaTheme="minorHAnsi" w:hAnsiTheme="minorHAnsi" w:cstheme="minorHAnsi"/>
          <w:color w:val="000000" w:themeColor="text1"/>
          <w:sz w:val="24"/>
          <w:szCs w:val="24"/>
        </w:rPr>
        <w:t xml:space="preserve"> DE DIAS</w:t>
      </w:r>
      <w:r w:rsidR="004A783B">
        <w:rPr>
          <w:rStyle w:val="MquinadeescreverHTML"/>
          <w:rFonts w:asciiTheme="minorHAnsi" w:eastAsiaTheme="minorHAnsi" w:hAnsiTheme="minorHAnsi" w:cstheme="minorHAnsi"/>
          <w:color w:val="000000" w:themeColor="text1"/>
          <w:sz w:val="24"/>
          <w:szCs w:val="24"/>
        </w:rPr>
        <w:t xml:space="preserve"> DE AUDITORIA DISPONÍVEIS</w:t>
      </w:r>
    </w:p>
    <w:p w14:paraId="6F79ED61" w14:textId="61B79807" w:rsidR="006F240B" w:rsidRPr="009C7948" w:rsidRDefault="004A783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4.4.1. </w:t>
      </w:r>
      <w:r>
        <w:rPr>
          <w:rStyle w:val="MquinadeescreverHTML"/>
          <w:rFonts w:asciiTheme="minorHAnsi" w:eastAsiaTheme="minorHAnsi" w:hAnsiTheme="minorHAnsi" w:cstheme="minorHAnsi"/>
          <w:b/>
          <w:color w:val="000000" w:themeColor="text1"/>
          <w:sz w:val="24"/>
          <w:szCs w:val="24"/>
        </w:rPr>
        <w:t>C</w:t>
      </w:r>
      <w:r w:rsidRPr="009C7948">
        <w:rPr>
          <w:rStyle w:val="MquinadeescreverHTML"/>
          <w:rFonts w:asciiTheme="minorHAnsi" w:eastAsiaTheme="minorHAnsi" w:hAnsiTheme="minorHAnsi" w:cstheme="minorHAnsi"/>
          <w:b/>
          <w:color w:val="000000" w:themeColor="text1"/>
          <w:sz w:val="24"/>
          <w:szCs w:val="24"/>
        </w:rPr>
        <w:t>ritérios para definição dos dias úteis do exercício</w:t>
      </w:r>
    </w:p>
    <w:p w14:paraId="3394A4D7" w14:textId="77777777"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Para o cálculo dos dias úteis de um exercício são utilizados como parâmetros os seguintes critérios:</w:t>
      </w:r>
    </w:p>
    <w:p w14:paraId="688496A8" w14:textId="77777777" w:rsidR="006F240B" w:rsidRPr="009C7948" w:rsidRDefault="006F240B" w:rsidP="00406E66">
      <w:pPr>
        <w:pStyle w:val="Corpodetexto2"/>
        <w:numPr>
          <w:ilvl w:val="0"/>
          <w:numId w:val="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partir do calendário do ano base do planejamento são excluídos os feriados nacionais, estaduais e municipais da cidade de João Pessoa, sede da CGE;</w:t>
      </w:r>
    </w:p>
    <w:p w14:paraId="4194A0F8" w14:textId="77777777" w:rsidR="006F240B" w:rsidRPr="009C7948" w:rsidRDefault="006F240B" w:rsidP="00406E66">
      <w:pPr>
        <w:pStyle w:val="Corpodetexto2"/>
        <w:numPr>
          <w:ilvl w:val="0"/>
          <w:numId w:val="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Com base nas ocorrências de exercícios anteriores, além dos feriados, são previstos 04 (quatro) dias sem expediente decorrente dos chamados pontos facultativos;</w:t>
      </w:r>
    </w:p>
    <w:p w14:paraId="7DF0202F" w14:textId="77777777" w:rsidR="006F240B" w:rsidRPr="009C7948" w:rsidRDefault="006F240B" w:rsidP="00406E66">
      <w:pPr>
        <w:pStyle w:val="Corpodetexto2"/>
        <w:numPr>
          <w:ilvl w:val="0"/>
          <w:numId w:val="4"/>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Após as exclusões, obtém-se o resultado dos dias úteis disponíveis para as atividades de auditoria.</w:t>
      </w:r>
    </w:p>
    <w:p w14:paraId="000F9FF7" w14:textId="5B501C82" w:rsidR="006F240B" w:rsidRPr="009C7948" w:rsidRDefault="006F240B" w:rsidP="004A783B">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Estas informações devem ser documentadas na aba “ORÇAMENTO DIAS” da planilha PAINT.</w:t>
      </w:r>
    </w:p>
    <w:p w14:paraId="727887FE" w14:textId="5F8438AF"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sz w:val="24"/>
          <w:szCs w:val="24"/>
        </w:rPr>
      </w:pPr>
      <w:r w:rsidRPr="009C7948">
        <w:rPr>
          <w:rStyle w:val="MquinadeescreverHTML"/>
          <w:rFonts w:asciiTheme="minorHAnsi" w:eastAsiaTheme="minorHAnsi" w:hAnsiTheme="minorHAnsi" w:cstheme="minorHAnsi"/>
          <w:b/>
          <w:color w:val="000000"/>
          <w:sz w:val="24"/>
          <w:szCs w:val="24"/>
        </w:rPr>
        <w:t>4.</w:t>
      </w:r>
      <w:r w:rsidR="00A248A9">
        <w:rPr>
          <w:rStyle w:val="MquinadeescreverHTML"/>
          <w:rFonts w:asciiTheme="minorHAnsi" w:eastAsiaTheme="minorHAnsi" w:hAnsiTheme="minorHAnsi" w:cstheme="minorHAnsi"/>
          <w:b/>
          <w:color w:val="000000"/>
          <w:sz w:val="24"/>
          <w:szCs w:val="24"/>
        </w:rPr>
        <w:t>4.</w:t>
      </w:r>
      <w:r w:rsidRPr="009C7948">
        <w:rPr>
          <w:rStyle w:val="MquinadeescreverHTML"/>
          <w:rFonts w:asciiTheme="minorHAnsi" w:eastAsiaTheme="minorHAnsi" w:hAnsiTheme="minorHAnsi" w:cstheme="minorHAnsi"/>
          <w:b/>
          <w:color w:val="000000"/>
          <w:sz w:val="24"/>
          <w:szCs w:val="24"/>
        </w:rPr>
        <w:t xml:space="preserve">2. </w:t>
      </w:r>
      <w:r w:rsidR="00A248A9">
        <w:rPr>
          <w:rStyle w:val="MquinadeescreverHTML"/>
          <w:rFonts w:asciiTheme="minorHAnsi" w:eastAsiaTheme="minorHAnsi" w:hAnsiTheme="minorHAnsi" w:cstheme="minorHAnsi"/>
          <w:b/>
          <w:color w:val="000000"/>
          <w:sz w:val="24"/>
          <w:szCs w:val="24"/>
        </w:rPr>
        <w:t>C</w:t>
      </w:r>
      <w:r w:rsidR="00A248A9" w:rsidRPr="009C7948">
        <w:rPr>
          <w:rStyle w:val="MquinadeescreverHTML"/>
          <w:rFonts w:asciiTheme="minorHAnsi" w:eastAsiaTheme="minorHAnsi" w:hAnsiTheme="minorHAnsi" w:cstheme="minorHAnsi"/>
          <w:b/>
          <w:color w:val="000000"/>
          <w:sz w:val="24"/>
          <w:szCs w:val="24"/>
        </w:rPr>
        <w:t>ritérios para definição dos dias úteis de auditoria</w:t>
      </w:r>
    </w:p>
    <w:p w14:paraId="1505FD22" w14:textId="6E7F6857" w:rsidR="006F240B" w:rsidRPr="009C7948" w:rsidRDefault="006F240B" w:rsidP="00A248A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Os parâmetros utilizados para definir o total de dias úteis de trabalho de auditoria num ano não devem ser calculados apenas considerando o resultado da multiplicação do total de auditores do quadro da CGE pelo número de dias úteis obtidos através dos cálculos referidos no item anterior. Para se obter o total de dias úteis de trabalho de auditoria deve-se considerar também os seguintes condicionantes:</w:t>
      </w:r>
    </w:p>
    <w:p w14:paraId="21CCCB28" w14:textId="77777777" w:rsidR="006F240B" w:rsidRPr="009C7948" w:rsidRDefault="006F240B" w:rsidP="00A248A9">
      <w:pPr>
        <w:pStyle w:val="Corpodetexto2"/>
        <w:numPr>
          <w:ilvl w:val="0"/>
          <w:numId w:val="44"/>
        </w:numPr>
        <w:spacing w:before="100" w:beforeAutospacing="1" w:after="100" w:afterAutospacing="1" w:line="240" w:lineRule="auto"/>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Programação de férias e de licenças dos auditores para o exercício;</w:t>
      </w:r>
    </w:p>
    <w:p w14:paraId="489A9426" w14:textId="6AB9AE3F" w:rsidR="006F240B" w:rsidRPr="009C7948" w:rsidRDefault="006F240B" w:rsidP="00A248A9">
      <w:pPr>
        <w:pStyle w:val="Corpodetexto2"/>
        <w:numPr>
          <w:ilvl w:val="0"/>
          <w:numId w:val="44"/>
        </w:numPr>
        <w:spacing w:before="100" w:beforeAutospacing="1" w:after="100" w:afterAutospacing="1" w:line="240" w:lineRule="auto"/>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 xml:space="preserve">Estimativa da necessidade de auditores alocados em serviços </w:t>
      </w:r>
      <w:r w:rsidR="00A248A9">
        <w:rPr>
          <w:rStyle w:val="MquinadeescreverHTML"/>
          <w:rFonts w:asciiTheme="minorHAnsi" w:eastAsiaTheme="minorHAnsi" w:hAnsiTheme="minorHAnsi" w:cstheme="minorHAnsi"/>
          <w:color w:val="000000"/>
          <w:sz w:val="24"/>
          <w:szCs w:val="24"/>
        </w:rPr>
        <w:t>de análise de processos e emissão de parecere</w:t>
      </w:r>
      <w:r w:rsidRPr="009C7948">
        <w:rPr>
          <w:rStyle w:val="MquinadeescreverHTML"/>
          <w:rFonts w:asciiTheme="minorHAnsi" w:eastAsiaTheme="minorHAnsi" w:hAnsiTheme="minorHAnsi" w:cstheme="minorHAnsi"/>
          <w:color w:val="000000"/>
          <w:sz w:val="24"/>
          <w:szCs w:val="24"/>
        </w:rPr>
        <w:t xml:space="preserve">s, </w:t>
      </w:r>
      <w:r w:rsidR="00A248A9">
        <w:rPr>
          <w:rStyle w:val="MquinadeescreverHTML"/>
          <w:rFonts w:asciiTheme="minorHAnsi" w:eastAsiaTheme="minorHAnsi" w:hAnsiTheme="minorHAnsi" w:cstheme="minorHAnsi"/>
          <w:color w:val="000000"/>
          <w:sz w:val="24"/>
          <w:szCs w:val="24"/>
        </w:rPr>
        <w:t xml:space="preserve">considerando </w:t>
      </w:r>
      <w:r w:rsidRPr="009C7948">
        <w:rPr>
          <w:rStyle w:val="MquinadeescreverHTML"/>
          <w:rFonts w:asciiTheme="minorHAnsi" w:eastAsiaTheme="minorHAnsi" w:hAnsiTheme="minorHAnsi" w:cstheme="minorHAnsi"/>
          <w:color w:val="000000"/>
          <w:sz w:val="24"/>
          <w:szCs w:val="24"/>
        </w:rPr>
        <w:t xml:space="preserve">a média de dias alocada para </w:t>
      </w:r>
      <w:r w:rsidR="00A248A9">
        <w:rPr>
          <w:rStyle w:val="MquinadeescreverHTML"/>
          <w:rFonts w:asciiTheme="minorHAnsi" w:eastAsiaTheme="minorHAnsi" w:hAnsiTheme="minorHAnsi" w:cstheme="minorHAnsi"/>
          <w:color w:val="000000"/>
          <w:sz w:val="24"/>
          <w:szCs w:val="24"/>
        </w:rPr>
        <w:t>estas atividades</w:t>
      </w:r>
      <w:r w:rsidRPr="009C7948">
        <w:rPr>
          <w:rStyle w:val="MquinadeescreverHTML"/>
          <w:rFonts w:asciiTheme="minorHAnsi" w:eastAsiaTheme="minorHAnsi" w:hAnsiTheme="minorHAnsi" w:cstheme="minorHAnsi"/>
          <w:color w:val="000000"/>
          <w:sz w:val="24"/>
          <w:szCs w:val="24"/>
        </w:rPr>
        <w:t xml:space="preserve"> nos dois últimos exercícios;</w:t>
      </w:r>
    </w:p>
    <w:p w14:paraId="6D324EBE" w14:textId="77777777" w:rsidR="006F240B" w:rsidRPr="009C7948" w:rsidRDefault="006F240B" w:rsidP="00A248A9">
      <w:pPr>
        <w:pStyle w:val="Corpodetexto2"/>
        <w:numPr>
          <w:ilvl w:val="0"/>
          <w:numId w:val="44"/>
        </w:numPr>
        <w:spacing w:before="100" w:beforeAutospacing="1" w:after="100" w:afterAutospacing="1" w:line="240" w:lineRule="auto"/>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Previsão de licenças para o tratamento de saúde, arbitrada com base no histórico dos últimos dois anos;</w:t>
      </w:r>
    </w:p>
    <w:p w14:paraId="3E03C02A" w14:textId="77777777" w:rsidR="006F240B" w:rsidRPr="009C7948" w:rsidRDefault="006F240B" w:rsidP="00A248A9">
      <w:pPr>
        <w:pStyle w:val="Corpodetexto2"/>
        <w:numPr>
          <w:ilvl w:val="0"/>
          <w:numId w:val="44"/>
        </w:numPr>
        <w:spacing w:before="100" w:beforeAutospacing="1" w:after="100" w:afterAutospacing="1" w:line="240" w:lineRule="auto"/>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Programação de treinamentos/capacitação;</w:t>
      </w:r>
    </w:p>
    <w:p w14:paraId="7FD2AF21" w14:textId="77777777" w:rsidR="006F240B" w:rsidRPr="009C7948" w:rsidRDefault="006F240B" w:rsidP="00A248A9">
      <w:pPr>
        <w:pStyle w:val="Corpodetexto2"/>
        <w:numPr>
          <w:ilvl w:val="0"/>
          <w:numId w:val="44"/>
        </w:numPr>
        <w:spacing w:before="100" w:beforeAutospacing="1" w:after="100" w:afterAutospacing="1" w:line="240" w:lineRule="auto"/>
        <w:jc w:val="both"/>
        <w:rPr>
          <w:rStyle w:val="MquinadeescreverHTML"/>
          <w:rFonts w:asciiTheme="minorHAnsi" w:eastAsiaTheme="minorHAnsi" w:hAnsiTheme="minorHAnsi" w:cstheme="minorHAnsi"/>
          <w:color w:val="000000"/>
          <w:sz w:val="24"/>
          <w:szCs w:val="24"/>
        </w:rPr>
      </w:pPr>
      <w:r w:rsidRPr="009C7948">
        <w:rPr>
          <w:rStyle w:val="MquinadeescreverHTML"/>
          <w:rFonts w:asciiTheme="minorHAnsi" w:eastAsiaTheme="minorHAnsi" w:hAnsiTheme="minorHAnsi" w:cstheme="minorHAnsi"/>
          <w:color w:val="000000"/>
          <w:sz w:val="24"/>
          <w:szCs w:val="24"/>
        </w:rPr>
        <w:t>Estimativa de tempo para atendimento às solicitações dos órgãos e outros poderes (MP/TCE), a título de: consultorias, auditorias, e inspeções, solicitadas ao longo do exercício</w:t>
      </w:r>
    </w:p>
    <w:p w14:paraId="509572C2" w14:textId="705E8631" w:rsidR="006F240B" w:rsidRPr="009C7948" w:rsidRDefault="006F240B" w:rsidP="00A248A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lastRenderedPageBreak/>
        <w:t>Estas informações devem ser documentadas na aba “ORÇAMENTO DIAS” da planilha PAINT.</w:t>
      </w:r>
    </w:p>
    <w:p w14:paraId="10605A5D" w14:textId="4CA933C8" w:rsidR="006F240B" w:rsidRPr="009C7948" w:rsidRDefault="006F240B" w:rsidP="00A248A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O orçamento de dias </w:t>
      </w:r>
      <w:r w:rsidR="00A248A9">
        <w:rPr>
          <w:rStyle w:val="MquinadeescreverHTML"/>
          <w:rFonts w:asciiTheme="minorHAnsi" w:eastAsiaTheme="minorHAnsi" w:hAnsiTheme="minorHAnsi" w:cstheme="minorHAnsi"/>
          <w:color w:val="000000" w:themeColor="text1"/>
          <w:sz w:val="24"/>
          <w:szCs w:val="24"/>
        </w:rPr>
        <w:t xml:space="preserve">disponíveis </w:t>
      </w:r>
      <w:r w:rsidRPr="009C7948">
        <w:rPr>
          <w:rStyle w:val="MquinadeescreverHTML"/>
          <w:rFonts w:asciiTheme="minorHAnsi" w:eastAsiaTheme="minorHAnsi" w:hAnsiTheme="minorHAnsi" w:cstheme="minorHAnsi"/>
          <w:color w:val="000000" w:themeColor="text1"/>
          <w:sz w:val="24"/>
          <w:szCs w:val="24"/>
        </w:rPr>
        <w:t>de auditoria, representado pelo total de dias úteis de auditoria, estará registrado na célula "Dias úteis de auditoria" na aba "ORÇAMENTO DIAS" da planilha PAINT.</w:t>
      </w:r>
    </w:p>
    <w:p w14:paraId="5B776C1D" w14:textId="77777777" w:rsidR="006F240B" w:rsidRPr="00BD59B2"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BD59B2">
        <w:rPr>
          <w:rStyle w:val="MquinadeescreverHTML"/>
          <w:rFonts w:asciiTheme="minorHAnsi" w:eastAsiaTheme="minorHAnsi" w:hAnsiTheme="minorHAnsi" w:cstheme="minorHAnsi"/>
          <w:color w:val="000000" w:themeColor="text1"/>
          <w:sz w:val="24"/>
          <w:szCs w:val="24"/>
        </w:rPr>
        <w:t>4.5 AVALIAÇÃO DOS RECURSOS DISPONÍVEIS</w:t>
      </w:r>
    </w:p>
    <w:p w14:paraId="0F7B7592" w14:textId="31392372" w:rsidR="006F240B" w:rsidRPr="009C7948" w:rsidRDefault="00BD59B2"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Pr>
          <w:rStyle w:val="MquinadeescreverHTML"/>
          <w:rFonts w:asciiTheme="minorHAnsi" w:eastAsiaTheme="minorHAnsi" w:hAnsiTheme="minorHAnsi" w:cstheme="minorHAnsi"/>
          <w:b/>
          <w:color w:val="000000" w:themeColor="text1"/>
          <w:sz w:val="24"/>
          <w:szCs w:val="24"/>
        </w:rPr>
        <w:t>4.5.1 R</w:t>
      </w:r>
      <w:r w:rsidRPr="009C7948">
        <w:rPr>
          <w:rStyle w:val="MquinadeescreverHTML"/>
          <w:rFonts w:asciiTheme="minorHAnsi" w:eastAsiaTheme="minorHAnsi" w:hAnsiTheme="minorHAnsi" w:cstheme="minorHAnsi"/>
          <w:b/>
          <w:color w:val="000000" w:themeColor="text1"/>
          <w:sz w:val="24"/>
          <w:szCs w:val="24"/>
        </w:rPr>
        <w:t>ecursos humanos, materiais e financeiros</w:t>
      </w:r>
    </w:p>
    <w:p w14:paraId="0E5A1E23" w14:textId="47AA1D31" w:rsidR="006F240B" w:rsidRPr="009C7948" w:rsidRDefault="006F240B"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Identificadas as necessidades de recursos requeridos </w:t>
      </w:r>
      <w:r w:rsidR="00BD59B2">
        <w:rPr>
          <w:rStyle w:val="MquinadeescreverHTML"/>
          <w:rFonts w:asciiTheme="minorHAnsi" w:eastAsiaTheme="minorHAnsi" w:hAnsiTheme="minorHAnsi" w:cstheme="minorHAnsi"/>
          <w:color w:val="000000" w:themeColor="text1"/>
          <w:sz w:val="24"/>
          <w:szCs w:val="24"/>
        </w:rPr>
        <w:t>e</w:t>
      </w:r>
      <w:r w:rsidRPr="009C7948">
        <w:rPr>
          <w:rStyle w:val="MquinadeescreverHTML"/>
          <w:rFonts w:asciiTheme="minorHAnsi" w:eastAsiaTheme="minorHAnsi" w:hAnsiTheme="minorHAnsi" w:cstheme="minorHAnsi"/>
          <w:color w:val="000000" w:themeColor="text1"/>
          <w:sz w:val="24"/>
          <w:szCs w:val="24"/>
        </w:rPr>
        <w:t xml:space="preserve"> a quantidade/escopo do</w:t>
      </w:r>
      <w:r w:rsidR="00BD59B2">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 xml:space="preserve"> trabalho</w:t>
      </w:r>
      <w:r w:rsidR="00BD59B2">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 estes devem ser comparados co</w:t>
      </w:r>
      <w:r w:rsidR="00BD59B2">
        <w:rPr>
          <w:rStyle w:val="MquinadeescreverHTML"/>
          <w:rFonts w:asciiTheme="minorHAnsi" w:eastAsiaTheme="minorHAnsi" w:hAnsiTheme="minorHAnsi" w:cstheme="minorHAnsi"/>
          <w:color w:val="000000" w:themeColor="text1"/>
          <w:sz w:val="24"/>
          <w:szCs w:val="24"/>
        </w:rPr>
        <w:t>m o</w:t>
      </w:r>
      <w:r w:rsidRPr="009C7948">
        <w:rPr>
          <w:rStyle w:val="MquinadeescreverHTML"/>
          <w:rFonts w:asciiTheme="minorHAnsi" w:eastAsiaTheme="minorHAnsi" w:hAnsiTheme="minorHAnsi" w:cstheme="minorHAnsi"/>
          <w:color w:val="000000" w:themeColor="text1"/>
          <w:sz w:val="24"/>
          <w:szCs w:val="24"/>
        </w:rPr>
        <w:t>s recursos que podem ser produzidos pela capacidade instalada de auditoria da CGE, inclusive com o quadro de pessoal existente (com base no número e na especialização dos auditores internos disponíveis)</w:t>
      </w:r>
      <w:r w:rsidRPr="009C7948">
        <w:rPr>
          <w:rStyle w:val="Refdenotaderodap"/>
          <w:rFonts w:cstheme="minorHAnsi"/>
          <w:color w:val="000000" w:themeColor="text1"/>
          <w:sz w:val="24"/>
          <w:szCs w:val="24"/>
        </w:rPr>
        <w:footnoteReference w:id="21"/>
      </w:r>
      <w:r w:rsidRPr="009C7948">
        <w:rPr>
          <w:rStyle w:val="MquinadeescreverHTML"/>
          <w:rFonts w:asciiTheme="minorHAnsi" w:eastAsiaTheme="minorHAnsi" w:hAnsiTheme="minorHAnsi" w:cstheme="minorHAnsi"/>
          <w:color w:val="000000" w:themeColor="text1"/>
          <w:sz w:val="24"/>
          <w:szCs w:val="24"/>
        </w:rPr>
        <w:t>.</w:t>
      </w:r>
    </w:p>
    <w:p w14:paraId="3242CBC1" w14:textId="2F5E1455" w:rsidR="006F240B" w:rsidRPr="009C7948" w:rsidRDefault="006F240B"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Quando a capacidade instalada não for suficiente para realizar algum dos trabalhos específicos, os recursos adicionais </w:t>
      </w:r>
      <w:r w:rsidR="00BD59B2">
        <w:rPr>
          <w:rStyle w:val="MquinadeescreverHTML"/>
          <w:rFonts w:asciiTheme="minorHAnsi" w:eastAsiaTheme="minorHAnsi" w:hAnsiTheme="minorHAnsi" w:cstheme="minorHAnsi"/>
          <w:color w:val="000000" w:themeColor="text1"/>
          <w:sz w:val="24"/>
          <w:szCs w:val="24"/>
        </w:rPr>
        <w:t xml:space="preserve">requeridos </w:t>
      </w:r>
      <w:r w:rsidRPr="009C7948">
        <w:rPr>
          <w:rStyle w:val="MquinadeescreverHTML"/>
          <w:rFonts w:asciiTheme="minorHAnsi" w:eastAsiaTheme="minorHAnsi" w:hAnsiTheme="minorHAnsi" w:cstheme="minorHAnsi"/>
          <w:color w:val="000000" w:themeColor="text1"/>
          <w:sz w:val="24"/>
          <w:szCs w:val="24"/>
        </w:rPr>
        <w:t xml:space="preserve">devem ser registrados nas seguintes colunas da aba “INVENTÁRIO TRABALHOS” da planilha PAINT. </w:t>
      </w:r>
    </w:p>
    <w:p w14:paraId="478F76F1" w14:textId="77777777" w:rsidR="006F240B" w:rsidRPr="009C7948" w:rsidRDefault="006F240B" w:rsidP="00406E66">
      <w:pPr>
        <w:pStyle w:val="Corpodetexto2"/>
        <w:numPr>
          <w:ilvl w:val="0"/>
          <w:numId w:val="29"/>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Recursos Humanos:</w:t>
      </w:r>
      <w:r w:rsidRPr="009C7948">
        <w:rPr>
          <w:rStyle w:val="MquinadeescreverHTML"/>
          <w:rFonts w:asciiTheme="minorHAnsi" w:eastAsiaTheme="minorHAnsi" w:hAnsiTheme="minorHAnsi" w:cstheme="minorHAnsi"/>
          <w:color w:val="000000" w:themeColor="text1"/>
          <w:sz w:val="24"/>
          <w:szCs w:val="24"/>
        </w:rPr>
        <w:t xml:space="preserve"> “Necessidade de colaboração de especialistas externos à GEA”</w:t>
      </w:r>
    </w:p>
    <w:p w14:paraId="65D2CE7F" w14:textId="77777777" w:rsidR="006F240B" w:rsidRPr="009C7948" w:rsidRDefault="006F240B" w:rsidP="00406E66">
      <w:pPr>
        <w:pStyle w:val="Corpodetexto2"/>
        <w:numPr>
          <w:ilvl w:val="0"/>
          <w:numId w:val="29"/>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Recursos Materiais:</w:t>
      </w:r>
      <w:r w:rsidRPr="009C7948">
        <w:rPr>
          <w:rStyle w:val="MquinadeescreverHTML"/>
          <w:rFonts w:asciiTheme="minorHAnsi" w:eastAsiaTheme="minorHAnsi" w:hAnsiTheme="minorHAnsi" w:cstheme="minorHAnsi"/>
          <w:color w:val="000000" w:themeColor="text1"/>
          <w:sz w:val="24"/>
          <w:szCs w:val="24"/>
        </w:rPr>
        <w:t xml:space="preserve"> “Necessidade de aquisição de materiais/equipamentos” </w:t>
      </w:r>
      <w:r w:rsidRPr="009C7948">
        <w:rPr>
          <w:rStyle w:val="MquinadeescreverHTML"/>
          <w:rFonts w:asciiTheme="minorHAnsi" w:eastAsiaTheme="minorHAnsi" w:hAnsiTheme="minorHAnsi" w:cstheme="minorHAnsi"/>
          <w:color w:val="000000" w:themeColor="text1"/>
          <w:sz w:val="24"/>
          <w:szCs w:val="24"/>
        </w:rPr>
        <w:tab/>
      </w:r>
    </w:p>
    <w:p w14:paraId="6348BAE5" w14:textId="77777777" w:rsidR="006F240B" w:rsidRPr="009C7948" w:rsidRDefault="006F240B" w:rsidP="00406E66">
      <w:pPr>
        <w:pStyle w:val="Corpodetexto2"/>
        <w:numPr>
          <w:ilvl w:val="0"/>
          <w:numId w:val="29"/>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Recursos Financeiros</w:t>
      </w:r>
      <w:r w:rsidRPr="009C7948">
        <w:rPr>
          <w:rStyle w:val="MquinadeescreverHTML"/>
          <w:rFonts w:asciiTheme="minorHAnsi" w:eastAsiaTheme="minorHAnsi" w:hAnsiTheme="minorHAnsi" w:cstheme="minorHAnsi"/>
          <w:color w:val="000000" w:themeColor="text1"/>
          <w:sz w:val="24"/>
          <w:szCs w:val="24"/>
        </w:rPr>
        <w:t>: “Necessidade de créditos orçamentários suplementares ou adicionais”</w:t>
      </w:r>
    </w:p>
    <w:p w14:paraId="7836DE72" w14:textId="4FAC912C" w:rsidR="006F240B" w:rsidRPr="009C7948" w:rsidRDefault="006F240B"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N</w:t>
      </w:r>
      <w:r w:rsidR="00BD59B2">
        <w:rPr>
          <w:rStyle w:val="MquinadeescreverHTML"/>
          <w:rFonts w:asciiTheme="minorHAnsi" w:eastAsiaTheme="minorHAnsi" w:hAnsiTheme="minorHAnsi" w:cstheme="minorHAnsi"/>
          <w:color w:val="000000" w:themeColor="text1"/>
          <w:sz w:val="24"/>
          <w:szCs w:val="24"/>
        </w:rPr>
        <w:t>o caso dos</w:t>
      </w:r>
      <w:r w:rsidRPr="009C7948">
        <w:rPr>
          <w:rStyle w:val="MquinadeescreverHTML"/>
          <w:rFonts w:asciiTheme="minorHAnsi" w:eastAsiaTheme="minorHAnsi" w:hAnsiTheme="minorHAnsi" w:cstheme="minorHAnsi"/>
          <w:color w:val="000000" w:themeColor="text1"/>
          <w:sz w:val="24"/>
          <w:szCs w:val="24"/>
        </w:rPr>
        <w:t xml:space="preserve"> recurso</w:t>
      </w:r>
      <w:r w:rsidR="00BD59B2">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 xml:space="preserve"> humanos, quando a capacidade de auditoria interna não for suficiente para realizar os trabalhos propostos, a avaliação e registro de recursos adicionais deve considerar a opção por outras estratégias de recursos (por exemplo, recrutamento, compartilhamento, terceirização, etc.)</w:t>
      </w:r>
      <w:r w:rsidRPr="009C7948">
        <w:rPr>
          <w:rStyle w:val="Refdenotaderodap"/>
          <w:rFonts w:cstheme="minorHAnsi"/>
          <w:color w:val="000000" w:themeColor="text1"/>
          <w:sz w:val="24"/>
          <w:szCs w:val="24"/>
        </w:rPr>
        <w:footnoteReference w:id="22"/>
      </w:r>
      <w:r w:rsidRPr="009C7948">
        <w:rPr>
          <w:rStyle w:val="MquinadeescreverHTML"/>
          <w:rFonts w:asciiTheme="minorHAnsi" w:eastAsiaTheme="minorHAnsi" w:hAnsiTheme="minorHAnsi" w:cstheme="minorHAnsi"/>
          <w:color w:val="000000" w:themeColor="text1"/>
          <w:sz w:val="24"/>
          <w:szCs w:val="24"/>
        </w:rPr>
        <w:t>.</w:t>
      </w:r>
    </w:p>
    <w:p w14:paraId="78C113FE" w14:textId="77777777" w:rsidR="00BD59B2" w:rsidRDefault="00BD59B2"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72025B63" w14:textId="0F9E5B78" w:rsidR="006F240B" w:rsidRPr="009C7948" w:rsidRDefault="00BD59B2"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4.5.2 </w:t>
      </w:r>
      <w:r>
        <w:rPr>
          <w:rStyle w:val="MquinadeescreverHTML"/>
          <w:rFonts w:asciiTheme="minorHAnsi" w:eastAsiaTheme="minorHAnsi" w:hAnsiTheme="minorHAnsi" w:cstheme="minorHAnsi"/>
          <w:b/>
          <w:color w:val="000000" w:themeColor="text1"/>
          <w:sz w:val="24"/>
          <w:szCs w:val="24"/>
        </w:rPr>
        <w:t>Estimativa</w:t>
      </w:r>
      <w:r w:rsidRPr="009C7948">
        <w:rPr>
          <w:rStyle w:val="MquinadeescreverHTML"/>
          <w:rFonts w:asciiTheme="minorHAnsi" w:eastAsiaTheme="minorHAnsi" w:hAnsiTheme="minorHAnsi" w:cstheme="minorHAnsi"/>
          <w:b/>
          <w:color w:val="000000" w:themeColor="text1"/>
          <w:sz w:val="24"/>
          <w:szCs w:val="24"/>
        </w:rPr>
        <w:t xml:space="preserve"> de dias de auditoria</w:t>
      </w:r>
      <w:r>
        <w:rPr>
          <w:rStyle w:val="MquinadeescreverHTML"/>
          <w:rFonts w:asciiTheme="minorHAnsi" w:eastAsiaTheme="minorHAnsi" w:hAnsiTheme="minorHAnsi" w:cstheme="minorHAnsi"/>
          <w:b/>
          <w:color w:val="000000" w:themeColor="text1"/>
          <w:sz w:val="24"/>
          <w:szCs w:val="24"/>
        </w:rPr>
        <w:t xml:space="preserve"> no PAINT</w:t>
      </w:r>
    </w:p>
    <w:p w14:paraId="5F78E743" w14:textId="317109B7" w:rsidR="006F240B" w:rsidRPr="009C7948" w:rsidRDefault="00BD59B2"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proofErr w:type="gramStart"/>
      <w:r>
        <w:rPr>
          <w:rStyle w:val="MquinadeescreverHTML"/>
          <w:rFonts w:asciiTheme="minorHAnsi" w:eastAsiaTheme="minorHAnsi" w:hAnsiTheme="minorHAnsi" w:cstheme="minorHAnsi"/>
          <w:color w:val="000000" w:themeColor="text1"/>
          <w:sz w:val="24"/>
          <w:szCs w:val="24"/>
        </w:rPr>
        <w:t>O quantitativo de dias</w:t>
      </w:r>
      <w:r w:rsidR="006F240B" w:rsidRPr="009C7948">
        <w:rPr>
          <w:rStyle w:val="MquinadeescreverHTML"/>
          <w:rFonts w:asciiTheme="minorHAnsi" w:eastAsiaTheme="minorHAnsi" w:hAnsiTheme="minorHAnsi" w:cstheme="minorHAnsi"/>
          <w:color w:val="000000" w:themeColor="text1"/>
          <w:sz w:val="24"/>
          <w:szCs w:val="24"/>
        </w:rPr>
        <w:t xml:space="preserve"> estimad</w:t>
      </w:r>
      <w:r>
        <w:rPr>
          <w:rStyle w:val="MquinadeescreverHTML"/>
          <w:rFonts w:asciiTheme="minorHAnsi" w:eastAsiaTheme="minorHAnsi" w:hAnsiTheme="minorHAnsi" w:cstheme="minorHAnsi"/>
          <w:color w:val="000000" w:themeColor="text1"/>
          <w:sz w:val="24"/>
          <w:szCs w:val="24"/>
        </w:rPr>
        <w:t>o</w:t>
      </w:r>
      <w:r w:rsidR="006F240B" w:rsidRPr="009C7948">
        <w:rPr>
          <w:rStyle w:val="MquinadeescreverHTML"/>
          <w:rFonts w:asciiTheme="minorHAnsi" w:eastAsiaTheme="minorHAnsi" w:hAnsiTheme="minorHAnsi" w:cstheme="minorHAnsi"/>
          <w:color w:val="000000" w:themeColor="text1"/>
          <w:sz w:val="24"/>
          <w:szCs w:val="24"/>
        </w:rPr>
        <w:t>s para cada trabalho devem</w:t>
      </w:r>
      <w:proofErr w:type="gramEnd"/>
      <w:r w:rsidR="006F240B" w:rsidRPr="009C7948">
        <w:rPr>
          <w:rStyle w:val="MquinadeescreverHTML"/>
          <w:rFonts w:asciiTheme="minorHAnsi" w:eastAsiaTheme="minorHAnsi" w:hAnsiTheme="minorHAnsi" w:cstheme="minorHAnsi"/>
          <w:color w:val="000000" w:themeColor="text1"/>
          <w:sz w:val="24"/>
          <w:szCs w:val="24"/>
        </w:rPr>
        <w:t xml:space="preserve"> ser registradas na aba "INVENTÁRIO TRABALHOS" da planilha PAINT, através do preenchimento das colunas:</w:t>
      </w:r>
    </w:p>
    <w:p w14:paraId="3C4CF0BF" w14:textId="77777777" w:rsidR="006F240B" w:rsidRPr="009C7948" w:rsidRDefault="006F240B" w:rsidP="00406E66">
      <w:pPr>
        <w:pStyle w:val="Corpodetexto2"/>
        <w:numPr>
          <w:ilvl w:val="0"/>
          <w:numId w:val="30"/>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proofErr w:type="spellStart"/>
      <w:r w:rsidRPr="009C7948">
        <w:rPr>
          <w:rStyle w:val="MquinadeescreverHTML"/>
          <w:rFonts w:asciiTheme="minorHAnsi" w:eastAsiaTheme="minorHAnsi" w:hAnsiTheme="minorHAnsi" w:cstheme="minorHAnsi"/>
          <w:color w:val="000000" w:themeColor="text1"/>
          <w:sz w:val="24"/>
          <w:szCs w:val="24"/>
        </w:rPr>
        <w:t>Qtde</w:t>
      </w:r>
      <w:proofErr w:type="spellEnd"/>
      <w:r w:rsidRPr="009C7948">
        <w:rPr>
          <w:rStyle w:val="MquinadeescreverHTML"/>
          <w:rFonts w:asciiTheme="minorHAnsi" w:eastAsiaTheme="minorHAnsi" w:hAnsiTheme="minorHAnsi" w:cstheme="minorHAnsi"/>
          <w:color w:val="000000" w:themeColor="text1"/>
          <w:sz w:val="24"/>
          <w:szCs w:val="24"/>
        </w:rPr>
        <w:t xml:space="preserve">. </w:t>
      </w:r>
      <w:proofErr w:type="gramStart"/>
      <w:r w:rsidRPr="009C7948">
        <w:rPr>
          <w:rStyle w:val="MquinadeescreverHTML"/>
          <w:rFonts w:asciiTheme="minorHAnsi" w:eastAsiaTheme="minorHAnsi" w:hAnsiTheme="minorHAnsi" w:cstheme="minorHAnsi"/>
          <w:color w:val="000000" w:themeColor="text1"/>
          <w:sz w:val="24"/>
          <w:szCs w:val="24"/>
        </w:rPr>
        <w:t>de</w:t>
      </w:r>
      <w:proofErr w:type="gramEnd"/>
      <w:r w:rsidRPr="009C7948">
        <w:rPr>
          <w:rStyle w:val="MquinadeescreverHTML"/>
          <w:rFonts w:asciiTheme="minorHAnsi" w:eastAsiaTheme="minorHAnsi" w:hAnsiTheme="minorHAnsi" w:cstheme="minorHAnsi"/>
          <w:color w:val="000000" w:themeColor="text1"/>
          <w:sz w:val="24"/>
          <w:szCs w:val="24"/>
        </w:rPr>
        <w:t xml:space="preserve"> auditores: quantidade de auditores estimados para o trabalho.</w:t>
      </w:r>
    </w:p>
    <w:p w14:paraId="6EBCAF71" w14:textId="77777777" w:rsidR="006F240B" w:rsidRPr="009C7948" w:rsidRDefault="006F240B" w:rsidP="00406E66">
      <w:pPr>
        <w:pStyle w:val="Corpodetexto2"/>
        <w:numPr>
          <w:ilvl w:val="0"/>
          <w:numId w:val="30"/>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Prazo (dias úteis) da auditoria: quantidade de dias úteis estimados para o trabalho.</w:t>
      </w:r>
    </w:p>
    <w:p w14:paraId="57A37D02" w14:textId="19AB8DEC" w:rsidR="006F240B" w:rsidRPr="009C7948" w:rsidRDefault="006F240B"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 partir destes dados a planilha calcula </w:t>
      </w:r>
      <w:r w:rsidR="00BD59B2">
        <w:rPr>
          <w:rStyle w:val="MquinadeescreverHTML"/>
          <w:rFonts w:asciiTheme="minorHAnsi" w:eastAsiaTheme="minorHAnsi" w:hAnsiTheme="minorHAnsi" w:cstheme="minorHAnsi"/>
          <w:color w:val="000000" w:themeColor="text1"/>
          <w:sz w:val="24"/>
          <w:szCs w:val="24"/>
        </w:rPr>
        <w:t>a</w:t>
      </w:r>
      <w:r w:rsidRPr="009C7948">
        <w:rPr>
          <w:rStyle w:val="MquinadeescreverHTML"/>
          <w:rFonts w:asciiTheme="minorHAnsi" w:eastAsiaTheme="minorHAnsi" w:hAnsiTheme="minorHAnsi" w:cstheme="minorHAnsi"/>
          <w:color w:val="000000" w:themeColor="text1"/>
          <w:sz w:val="24"/>
          <w:szCs w:val="24"/>
        </w:rPr>
        <w:t xml:space="preserve"> “</w:t>
      </w:r>
      <w:r w:rsidR="00BD59B2">
        <w:rPr>
          <w:rStyle w:val="MquinadeescreverHTML"/>
          <w:rFonts w:asciiTheme="minorHAnsi" w:eastAsiaTheme="minorHAnsi" w:hAnsiTheme="minorHAnsi" w:cstheme="minorHAnsi"/>
          <w:color w:val="000000" w:themeColor="text1"/>
          <w:sz w:val="24"/>
          <w:szCs w:val="24"/>
        </w:rPr>
        <w:t>Estimativa de</w:t>
      </w:r>
      <w:r w:rsidRPr="009C7948">
        <w:rPr>
          <w:rStyle w:val="MquinadeescreverHTML"/>
          <w:rFonts w:asciiTheme="minorHAnsi" w:eastAsiaTheme="minorHAnsi" w:hAnsiTheme="minorHAnsi" w:cstheme="minorHAnsi"/>
          <w:color w:val="000000" w:themeColor="text1"/>
          <w:sz w:val="24"/>
          <w:szCs w:val="24"/>
        </w:rPr>
        <w:t xml:space="preserve"> Dias Auditoria Consumido</w:t>
      </w:r>
      <w:r w:rsidR="00BD59B2">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w:t>
      </w:r>
    </w:p>
    <w:p w14:paraId="35FF926A"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p>
    <w:p w14:paraId="28A0BA6F" w14:textId="3674E149" w:rsidR="006F240B" w:rsidRPr="009C7948" w:rsidRDefault="00BD59B2"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4.5.3</w:t>
      </w:r>
      <w:r>
        <w:rPr>
          <w:rStyle w:val="MquinadeescreverHTML"/>
          <w:rFonts w:asciiTheme="minorHAnsi" w:eastAsiaTheme="minorHAnsi" w:hAnsiTheme="minorHAnsi" w:cstheme="minorHAnsi"/>
          <w:b/>
          <w:color w:val="000000" w:themeColor="text1"/>
          <w:sz w:val="24"/>
          <w:szCs w:val="24"/>
        </w:rPr>
        <w:t xml:space="preserve"> L</w:t>
      </w:r>
      <w:r w:rsidRPr="009C7948">
        <w:rPr>
          <w:rStyle w:val="MquinadeescreverHTML"/>
          <w:rFonts w:asciiTheme="minorHAnsi" w:eastAsiaTheme="minorHAnsi" w:hAnsiTheme="minorHAnsi" w:cstheme="minorHAnsi"/>
          <w:b/>
          <w:color w:val="000000" w:themeColor="text1"/>
          <w:sz w:val="24"/>
          <w:szCs w:val="24"/>
        </w:rPr>
        <w:t>imitações de recu</w:t>
      </w:r>
      <w:r>
        <w:rPr>
          <w:rStyle w:val="MquinadeescreverHTML"/>
          <w:rFonts w:asciiTheme="minorHAnsi" w:eastAsiaTheme="minorHAnsi" w:hAnsiTheme="minorHAnsi" w:cstheme="minorHAnsi"/>
          <w:b/>
          <w:color w:val="000000" w:themeColor="text1"/>
          <w:sz w:val="24"/>
          <w:szCs w:val="24"/>
        </w:rPr>
        <w:t>r</w:t>
      </w:r>
      <w:r w:rsidRPr="009C7948">
        <w:rPr>
          <w:rStyle w:val="MquinadeescreverHTML"/>
          <w:rFonts w:asciiTheme="minorHAnsi" w:eastAsiaTheme="minorHAnsi" w:hAnsiTheme="minorHAnsi" w:cstheme="minorHAnsi"/>
          <w:b/>
          <w:color w:val="000000" w:themeColor="text1"/>
          <w:sz w:val="24"/>
          <w:szCs w:val="24"/>
        </w:rPr>
        <w:t>sos</w:t>
      </w:r>
    </w:p>
    <w:p w14:paraId="391D0A91" w14:textId="7C6D3ABE" w:rsidR="006F240B" w:rsidRPr="009C7948" w:rsidRDefault="006F240B" w:rsidP="00BD59B2">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Caso até o momento de fechamento do PAINT, alguns dos recursos humanos, materiais e financeiros necessários não tenham sido viabilizados, ou caso </w:t>
      </w:r>
      <w:r w:rsidR="00BD59B2">
        <w:rPr>
          <w:rStyle w:val="MquinadeescreverHTML"/>
          <w:rFonts w:asciiTheme="minorHAnsi" w:eastAsiaTheme="minorHAnsi" w:hAnsiTheme="minorHAnsi" w:cstheme="minorHAnsi"/>
          <w:color w:val="000000" w:themeColor="text1"/>
          <w:sz w:val="24"/>
          <w:szCs w:val="24"/>
        </w:rPr>
        <w:t>a</w:t>
      </w:r>
      <w:r w:rsidRPr="009C7948">
        <w:rPr>
          <w:rStyle w:val="MquinadeescreverHTML"/>
          <w:rFonts w:asciiTheme="minorHAnsi" w:eastAsiaTheme="minorHAnsi" w:hAnsiTheme="minorHAnsi" w:cstheme="minorHAnsi"/>
          <w:color w:val="000000" w:themeColor="text1"/>
          <w:sz w:val="24"/>
          <w:szCs w:val="24"/>
        </w:rPr>
        <w:t xml:space="preserve"> </w:t>
      </w:r>
      <w:r w:rsidR="00BD59B2">
        <w:rPr>
          <w:rStyle w:val="MquinadeescreverHTML"/>
          <w:rFonts w:asciiTheme="minorHAnsi" w:eastAsiaTheme="minorHAnsi" w:hAnsiTheme="minorHAnsi" w:cstheme="minorHAnsi"/>
          <w:color w:val="000000" w:themeColor="text1"/>
          <w:sz w:val="24"/>
          <w:szCs w:val="24"/>
        </w:rPr>
        <w:t xml:space="preserve">estimativa </w:t>
      </w:r>
      <w:r w:rsidRPr="009C7948">
        <w:rPr>
          <w:rStyle w:val="MquinadeescreverHTML"/>
          <w:rFonts w:asciiTheme="minorHAnsi" w:eastAsiaTheme="minorHAnsi" w:hAnsiTheme="minorHAnsi" w:cstheme="minorHAnsi"/>
          <w:color w:val="000000" w:themeColor="text1"/>
          <w:sz w:val="24"/>
          <w:szCs w:val="24"/>
        </w:rPr>
        <w:t xml:space="preserve">de dias de auditoria não seja suficiente para a execução dos trabalhos propostos, estes fatos devem ser documentados da aba “LIMITAÇÕES” da planilha PAINT, junto com qualquer outra limitação ocorrida ao longo da elaboração do PAINT, e devem ser reportados </w:t>
      </w:r>
      <w:r w:rsidRPr="009C7948">
        <w:rPr>
          <w:rFonts w:cstheme="minorHAnsi"/>
          <w:sz w:val="24"/>
          <w:szCs w:val="24"/>
        </w:rPr>
        <w:t>ao Secretário-Chefe da CGE e ao Comitê de Auditoria e Riscos.</w:t>
      </w:r>
    </w:p>
    <w:p w14:paraId="2A2B3924" w14:textId="77777777" w:rsidR="006F240B" w:rsidRPr="00810859"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810859">
        <w:rPr>
          <w:rStyle w:val="MquinadeescreverHTML"/>
          <w:rFonts w:asciiTheme="minorHAnsi" w:eastAsiaTheme="minorHAnsi" w:hAnsiTheme="minorHAnsi" w:cstheme="minorHAnsi"/>
          <w:color w:val="000000" w:themeColor="text1"/>
          <w:sz w:val="24"/>
          <w:szCs w:val="24"/>
        </w:rPr>
        <w:t>4.6 SELEÇÃO DOS TRABALHOS PARA COMPOR O PAINT</w:t>
      </w:r>
    </w:p>
    <w:p w14:paraId="573BD319" w14:textId="07BCA591" w:rsidR="006F240B" w:rsidRPr="009C7948" w:rsidRDefault="00810859"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4.6.1 </w:t>
      </w:r>
      <w:r>
        <w:rPr>
          <w:rStyle w:val="MquinadeescreverHTML"/>
          <w:rFonts w:asciiTheme="minorHAnsi" w:eastAsiaTheme="minorHAnsi" w:hAnsiTheme="minorHAnsi" w:cstheme="minorHAnsi"/>
          <w:b/>
          <w:color w:val="000000" w:themeColor="text1"/>
          <w:sz w:val="24"/>
          <w:szCs w:val="24"/>
        </w:rPr>
        <w:t>F</w:t>
      </w:r>
      <w:r w:rsidRPr="009C7948">
        <w:rPr>
          <w:rStyle w:val="MquinadeescreverHTML"/>
          <w:rFonts w:asciiTheme="minorHAnsi" w:eastAsiaTheme="minorHAnsi" w:hAnsiTheme="minorHAnsi" w:cstheme="minorHAnsi"/>
          <w:b/>
          <w:color w:val="000000" w:themeColor="text1"/>
          <w:sz w:val="24"/>
          <w:szCs w:val="24"/>
        </w:rPr>
        <w:t>iltros de priorização</w:t>
      </w:r>
    </w:p>
    <w:p w14:paraId="2D1E48B0" w14:textId="77777777" w:rsidR="006F240B" w:rsidRPr="009C7948" w:rsidRDefault="006F240B" w:rsidP="00810859">
      <w:pPr>
        <w:pStyle w:val="Corpodetexto2"/>
        <w:spacing w:before="100" w:beforeAutospacing="1" w:after="100" w:afterAutospacing="1" w:line="240" w:lineRule="auto"/>
        <w:ind w:firstLine="708"/>
        <w:jc w:val="both"/>
        <w:rPr>
          <w:rFonts w:cstheme="minorHAnsi"/>
          <w:sz w:val="24"/>
          <w:szCs w:val="24"/>
        </w:rPr>
      </w:pPr>
      <w:r w:rsidRPr="009C7948">
        <w:rPr>
          <w:rFonts w:cstheme="minorHAnsi"/>
          <w:sz w:val="24"/>
          <w:szCs w:val="24"/>
        </w:rPr>
        <w:t>Considerando a possibilidade de que nem todos os trabalhos elencado no “INVENTÁRIO DOS TRABALHOS” poderá compor o PAINT, em virtude de limitações na capacidade instalada da atividade de auditoria interna, a elaboração do plano anual deverá utilizar filtros de priorização para conectar os projetos periódicos do plano de trabalho das atividades da auditoria, os compromissos e as atribuições com o máximo da capacidade da equipe da auditoria interna (tanto para o número quanto para a especialização de pessoal)</w:t>
      </w:r>
      <w:r w:rsidRPr="009C7948">
        <w:rPr>
          <w:rStyle w:val="Refdenotaderodap"/>
          <w:rFonts w:cstheme="minorHAnsi"/>
          <w:sz w:val="24"/>
          <w:szCs w:val="24"/>
        </w:rPr>
        <w:footnoteReference w:id="23"/>
      </w:r>
      <w:r w:rsidRPr="009C7948">
        <w:rPr>
          <w:rFonts w:cstheme="minorHAnsi"/>
          <w:sz w:val="24"/>
          <w:szCs w:val="24"/>
        </w:rPr>
        <w:t xml:space="preserve">, de forma a estabelecer quais trabalhos deverão ser priorizados e, consequentemente, executados no plano em detrimento de outros de menor prioridade. </w:t>
      </w:r>
    </w:p>
    <w:p w14:paraId="7DD76346" w14:textId="56686E06" w:rsidR="006F240B" w:rsidRPr="009C7948" w:rsidRDefault="006F240B" w:rsidP="00810859">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 xml:space="preserve">A prioridade dos trabalhos de auditoria interna da CGE deverá ser classificada como BAIXA, MÉDIA e ALTA e deverá ser registrada na coluna “Prioridade” da aba “INVENTARIO TRABALHOS” da </w:t>
      </w:r>
      <w:r w:rsidR="00810859">
        <w:rPr>
          <w:rFonts w:cstheme="minorHAnsi"/>
          <w:color w:val="000000" w:themeColor="text1"/>
          <w:sz w:val="24"/>
          <w:szCs w:val="24"/>
        </w:rPr>
        <w:t>planilha</w:t>
      </w:r>
      <w:r w:rsidRPr="009C7948">
        <w:rPr>
          <w:rFonts w:cstheme="minorHAnsi"/>
          <w:color w:val="000000" w:themeColor="text1"/>
          <w:sz w:val="24"/>
          <w:szCs w:val="24"/>
        </w:rPr>
        <w:t xml:space="preserve"> PAINT.</w:t>
      </w:r>
    </w:p>
    <w:p w14:paraId="4B085E61" w14:textId="77777777" w:rsidR="006F240B" w:rsidRPr="009C7948" w:rsidRDefault="006F240B" w:rsidP="00810859">
      <w:pPr>
        <w:pStyle w:val="Corpodetexto2"/>
        <w:spacing w:before="100" w:beforeAutospacing="1" w:after="100" w:afterAutospacing="1" w:line="240" w:lineRule="auto"/>
        <w:ind w:firstLine="708"/>
        <w:jc w:val="both"/>
        <w:rPr>
          <w:rFonts w:cstheme="minorHAnsi"/>
          <w:color w:val="000000" w:themeColor="text1"/>
          <w:sz w:val="24"/>
          <w:szCs w:val="24"/>
        </w:rPr>
      </w:pPr>
      <w:r w:rsidRPr="009C7948">
        <w:rPr>
          <w:rFonts w:cstheme="minorHAnsi"/>
          <w:color w:val="000000" w:themeColor="text1"/>
          <w:sz w:val="24"/>
          <w:szCs w:val="24"/>
        </w:rPr>
        <w:t>Os trabalhos de auditoria devem ser classificados com alta prioridade quando possíveis de serem realizados com a capacidade (recursos) da auditoria interna instalada na CGE e atendam aos seguintes requisitos:</w:t>
      </w:r>
    </w:p>
    <w:p w14:paraId="1B198316" w14:textId="77777777" w:rsidR="006F240B" w:rsidRPr="009C7948" w:rsidRDefault="006F240B" w:rsidP="00406E66">
      <w:pPr>
        <w:pStyle w:val="Corpodetexto2"/>
        <w:numPr>
          <w:ilvl w:val="0"/>
          <w:numId w:val="28"/>
        </w:numPr>
        <w:spacing w:before="100" w:beforeAutospacing="1" w:after="100" w:afterAutospacing="1" w:line="240" w:lineRule="auto"/>
        <w:jc w:val="both"/>
        <w:rPr>
          <w:rFonts w:cstheme="minorHAnsi"/>
          <w:color w:val="000000" w:themeColor="text1"/>
          <w:sz w:val="24"/>
          <w:szCs w:val="24"/>
        </w:rPr>
      </w:pPr>
      <w:proofErr w:type="gramStart"/>
      <w:r w:rsidRPr="009C7948">
        <w:rPr>
          <w:rFonts w:cstheme="minorHAnsi"/>
          <w:color w:val="000000" w:themeColor="text1"/>
          <w:sz w:val="24"/>
          <w:szCs w:val="24"/>
        </w:rPr>
        <w:t>necessitam</w:t>
      </w:r>
      <w:proofErr w:type="gramEnd"/>
      <w:r w:rsidRPr="009C7948">
        <w:rPr>
          <w:rFonts w:cstheme="minorHAnsi"/>
          <w:color w:val="000000" w:themeColor="text1"/>
          <w:sz w:val="24"/>
          <w:szCs w:val="24"/>
        </w:rPr>
        <w:t xml:space="preserve"> ser realizados periodicamente;</w:t>
      </w:r>
    </w:p>
    <w:p w14:paraId="3CC6A049" w14:textId="77777777" w:rsidR="006F240B" w:rsidRPr="009C7948" w:rsidRDefault="006F240B" w:rsidP="00406E66">
      <w:pPr>
        <w:pStyle w:val="Corpodetexto2"/>
        <w:numPr>
          <w:ilvl w:val="0"/>
          <w:numId w:val="28"/>
        </w:numPr>
        <w:spacing w:before="100" w:beforeAutospacing="1" w:after="100" w:afterAutospacing="1" w:line="240" w:lineRule="auto"/>
        <w:jc w:val="both"/>
        <w:rPr>
          <w:rFonts w:cstheme="minorHAnsi"/>
          <w:color w:val="000000" w:themeColor="text1"/>
          <w:sz w:val="24"/>
          <w:szCs w:val="24"/>
        </w:rPr>
      </w:pPr>
      <w:proofErr w:type="gramStart"/>
      <w:r w:rsidRPr="009C7948">
        <w:rPr>
          <w:rFonts w:cstheme="minorHAnsi"/>
          <w:color w:val="000000" w:themeColor="text1"/>
          <w:sz w:val="24"/>
          <w:szCs w:val="24"/>
        </w:rPr>
        <w:t>devam</w:t>
      </w:r>
      <w:proofErr w:type="gramEnd"/>
      <w:r w:rsidRPr="009C7948">
        <w:rPr>
          <w:rFonts w:cstheme="minorHAnsi"/>
          <w:color w:val="000000" w:themeColor="text1"/>
          <w:sz w:val="24"/>
          <w:szCs w:val="24"/>
        </w:rPr>
        <w:t xml:space="preserve"> ser realizados por determinação normativa;</w:t>
      </w:r>
    </w:p>
    <w:p w14:paraId="2AFFDA53" w14:textId="75E83D3E" w:rsidR="006F240B" w:rsidRPr="009C7948" w:rsidRDefault="006F240B" w:rsidP="00406E66">
      <w:pPr>
        <w:pStyle w:val="Corpodetexto2"/>
        <w:numPr>
          <w:ilvl w:val="0"/>
          <w:numId w:val="28"/>
        </w:numPr>
        <w:spacing w:before="100" w:beforeAutospacing="1" w:after="100" w:afterAutospacing="1" w:line="240" w:lineRule="auto"/>
        <w:jc w:val="both"/>
        <w:rPr>
          <w:rFonts w:cstheme="minorHAnsi"/>
          <w:color w:val="000000" w:themeColor="text1"/>
          <w:sz w:val="24"/>
          <w:szCs w:val="24"/>
        </w:rPr>
      </w:pPr>
      <w:proofErr w:type="gramStart"/>
      <w:r w:rsidRPr="009C7948">
        <w:rPr>
          <w:rFonts w:cstheme="minorHAnsi"/>
          <w:color w:val="000000" w:themeColor="text1"/>
          <w:sz w:val="24"/>
          <w:szCs w:val="24"/>
        </w:rPr>
        <w:t>envolv</w:t>
      </w:r>
      <w:r w:rsidR="00810859">
        <w:rPr>
          <w:rFonts w:cstheme="minorHAnsi"/>
          <w:color w:val="000000" w:themeColor="text1"/>
          <w:sz w:val="24"/>
          <w:szCs w:val="24"/>
        </w:rPr>
        <w:t>a</w:t>
      </w:r>
      <w:r w:rsidRPr="009C7948">
        <w:rPr>
          <w:rFonts w:cstheme="minorHAnsi"/>
          <w:color w:val="000000" w:themeColor="text1"/>
          <w:sz w:val="24"/>
          <w:szCs w:val="24"/>
        </w:rPr>
        <w:t>m</w:t>
      </w:r>
      <w:proofErr w:type="gramEnd"/>
      <w:r w:rsidRPr="009C7948">
        <w:rPr>
          <w:rFonts w:cstheme="minorHAnsi"/>
          <w:color w:val="000000" w:themeColor="text1"/>
          <w:sz w:val="24"/>
          <w:szCs w:val="24"/>
        </w:rPr>
        <w:t xml:space="preserve"> unidades gestoras de maior risco;</w:t>
      </w:r>
    </w:p>
    <w:p w14:paraId="346778C5" w14:textId="77777777" w:rsidR="006F240B" w:rsidRPr="009C7948" w:rsidRDefault="006F240B" w:rsidP="00406E66">
      <w:pPr>
        <w:pStyle w:val="Corpodetexto2"/>
        <w:numPr>
          <w:ilvl w:val="0"/>
          <w:numId w:val="28"/>
        </w:numPr>
        <w:spacing w:before="100" w:beforeAutospacing="1" w:after="100" w:afterAutospacing="1" w:line="240" w:lineRule="auto"/>
        <w:jc w:val="both"/>
        <w:rPr>
          <w:rFonts w:cstheme="minorHAnsi"/>
          <w:color w:val="000000" w:themeColor="text1"/>
          <w:sz w:val="24"/>
          <w:szCs w:val="24"/>
        </w:rPr>
      </w:pPr>
      <w:proofErr w:type="gramStart"/>
      <w:r w:rsidRPr="009C7948">
        <w:rPr>
          <w:rFonts w:cstheme="minorHAnsi"/>
          <w:color w:val="000000" w:themeColor="text1"/>
          <w:sz w:val="24"/>
          <w:szCs w:val="24"/>
        </w:rPr>
        <w:t>provenientes</w:t>
      </w:r>
      <w:proofErr w:type="gramEnd"/>
      <w:r w:rsidRPr="009C7948">
        <w:rPr>
          <w:rFonts w:cstheme="minorHAnsi"/>
          <w:color w:val="000000" w:themeColor="text1"/>
          <w:sz w:val="24"/>
          <w:szCs w:val="24"/>
        </w:rPr>
        <w:t xml:space="preserve"> de denúncias graves;</w:t>
      </w:r>
    </w:p>
    <w:p w14:paraId="0090F683" w14:textId="77777777" w:rsidR="006F240B" w:rsidRPr="009C7948" w:rsidRDefault="006F240B" w:rsidP="00406E66">
      <w:pPr>
        <w:pStyle w:val="Corpodetexto2"/>
        <w:numPr>
          <w:ilvl w:val="0"/>
          <w:numId w:val="28"/>
        </w:numPr>
        <w:spacing w:before="100" w:beforeAutospacing="1" w:after="100" w:afterAutospacing="1" w:line="240" w:lineRule="auto"/>
        <w:jc w:val="both"/>
        <w:rPr>
          <w:rFonts w:cstheme="minorHAnsi"/>
          <w:color w:val="000000" w:themeColor="text1"/>
          <w:sz w:val="24"/>
          <w:szCs w:val="24"/>
        </w:rPr>
      </w:pPr>
      <w:proofErr w:type="gramStart"/>
      <w:r w:rsidRPr="009C7948">
        <w:rPr>
          <w:rFonts w:cstheme="minorHAnsi"/>
          <w:color w:val="000000" w:themeColor="text1"/>
          <w:sz w:val="24"/>
          <w:szCs w:val="24"/>
        </w:rPr>
        <w:t>provenientes</w:t>
      </w:r>
      <w:proofErr w:type="gramEnd"/>
      <w:r w:rsidRPr="009C7948">
        <w:rPr>
          <w:rFonts w:cstheme="minorHAnsi"/>
          <w:color w:val="000000" w:themeColor="text1"/>
          <w:sz w:val="24"/>
          <w:szCs w:val="24"/>
        </w:rPr>
        <w:t xml:space="preserve"> de demandas do Secretário-Chefe da CGE, do Governador do Estado, do Comitê de Auditoria e Riscos e/ou de outros órgãos de controle e fiscalização;</w:t>
      </w:r>
    </w:p>
    <w:p w14:paraId="544DA401" w14:textId="4D874DC4" w:rsidR="006F240B" w:rsidRPr="009C7948" w:rsidRDefault="006F240B" w:rsidP="00810859">
      <w:pPr>
        <w:ind w:firstLine="708"/>
        <w:jc w:val="both"/>
        <w:rPr>
          <w:rFonts w:cstheme="minorHAnsi"/>
          <w:sz w:val="24"/>
          <w:szCs w:val="24"/>
        </w:rPr>
      </w:pPr>
      <w:r w:rsidRPr="009C7948">
        <w:rPr>
          <w:rFonts w:cstheme="minorHAnsi"/>
          <w:sz w:val="24"/>
          <w:szCs w:val="24"/>
        </w:rPr>
        <w:t xml:space="preserve">Os trabalhos que não se enquadrem nos requisitos anteriormente definidos serão classificados como baixa e média prioridade a depender da classificação de riscos das unidades gestoras e </w:t>
      </w:r>
      <w:r w:rsidR="00810859">
        <w:rPr>
          <w:rFonts w:cstheme="minorHAnsi"/>
          <w:sz w:val="24"/>
          <w:szCs w:val="24"/>
        </w:rPr>
        <w:t xml:space="preserve">a </w:t>
      </w:r>
      <w:r w:rsidRPr="009C7948">
        <w:rPr>
          <w:rFonts w:cstheme="minorHAnsi"/>
          <w:sz w:val="24"/>
          <w:szCs w:val="24"/>
        </w:rPr>
        <w:t>possibilidade de execução diante da capacidade instalada de auditoria da CGE.</w:t>
      </w:r>
    </w:p>
    <w:p w14:paraId="41999ED8" w14:textId="2A4B8F44" w:rsidR="006F240B" w:rsidRPr="009C7948" w:rsidRDefault="006F240B" w:rsidP="00810859">
      <w:pPr>
        <w:ind w:firstLine="708"/>
        <w:jc w:val="both"/>
        <w:rPr>
          <w:rFonts w:cstheme="minorHAnsi"/>
          <w:sz w:val="24"/>
          <w:szCs w:val="24"/>
        </w:rPr>
      </w:pPr>
      <w:r w:rsidRPr="009C7948">
        <w:rPr>
          <w:rFonts w:cstheme="minorHAnsi"/>
          <w:sz w:val="24"/>
          <w:szCs w:val="24"/>
        </w:rPr>
        <w:lastRenderedPageBreak/>
        <w:t>Quaisquer trabalhos que se enquadrem nos critérios de alta prioridade, mas que não foram classificados como tais, devido a insuficiência da capacidade instalada de auditoria interna da CGE, devem ser registrados na aba “LIMITAÇÕES”</w:t>
      </w:r>
      <w:r w:rsidR="00810859">
        <w:rPr>
          <w:rFonts w:cstheme="minorHAnsi"/>
          <w:sz w:val="24"/>
          <w:szCs w:val="24"/>
        </w:rPr>
        <w:t xml:space="preserve"> da planilha PAINT</w:t>
      </w:r>
      <w:r w:rsidRPr="009C7948">
        <w:rPr>
          <w:rFonts w:cstheme="minorHAnsi"/>
          <w:sz w:val="24"/>
          <w:szCs w:val="24"/>
        </w:rPr>
        <w:t xml:space="preserve"> e comunicados ao Secretário-Chefe da CGE e ao Comitê de Auditoria e Riscos.</w:t>
      </w:r>
    </w:p>
    <w:p w14:paraId="3D6F99AA" w14:textId="77777777" w:rsidR="006F240B" w:rsidRPr="009C7948" w:rsidRDefault="006F240B" w:rsidP="006F240B">
      <w:pPr>
        <w:jc w:val="both"/>
        <w:rPr>
          <w:rFonts w:cstheme="minorHAnsi"/>
          <w:sz w:val="24"/>
          <w:szCs w:val="24"/>
        </w:rPr>
      </w:pPr>
    </w:p>
    <w:p w14:paraId="7D66D663" w14:textId="66C0D402" w:rsidR="006F240B" w:rsidRPr="009C7948" w:rsidRDefault="00810859"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 xml:space="preserve">4.6.2 </w:t>
      </w:r>
      <w:r>
        <w:rPr>
          <w:rStyle w:val="MquinadeescreverHTML"/>
          <w:rFonts w:asciiTheme="minorHAnsi" w:eastAsiaTheme="minorHAnsi" w:hAnsiTheme="minorHAnsi" w:cstheme="minorHAnsi"/>
          <w:b/>
          <w:color w:val="000000" w:themeColor="text1"/>
          <w:sz w:val="24"/>
          <w:szCs w:val="24"/>
        </w:rPr>
        <w:t>S</w:t>
      </w:r>
      <w:r w:rsidRPr="009C7948">
        <w:rPr>
          <w:rStyle w:val="MquinadeescreverHTML"/>
          <w:rFonts w:asciiTheme="minorHAnsi" w:eastAsiaTheme="minorHAnsi" w:hAnsiTheme="minorHAnsi" w:cstheme="minorHAnsi"/>
          <w:b/>
          <w:color w:val="000000" w:themeColor="text1"/>
          <w:sz w:val="24"/>
          <w:szCs w:val="24"/>
        </w:rPr>
        <w:t xml:space="preserve">eleção dos trabalhos componentes do </w:t>
      </w:r>
      <w:r>
        <w:rPr>
          <w:rStyle w:val="MquinadeescreverHTML"/>
          <w:rFonts w:asciiTheme="minorHAnsi" w:eastAsiaTheme="minorHAnsi" w:hAnsiTheme="minorHAnsi" w:cstheme="minorHAnsi"/>
          <w:b/>
          <w:color w:val="000000" w:themeColor="text1"/>
          <w:sz w:val="24"/>
          <w:szCs w:val="24"/>
        </w:rPr>
        <w:t>PAINT</w:t>
      </w:r>
    </w:p>
    <w:p w14:paraId="6D3B86AD" w14:textId="77777777" w:rsidR="006F240B" w:rsidRPr="009C7948" w:rsidRDefault="006F240B" w:rsidP="0081085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CGE deve incluir como trabalhos a serem realizados, no plano anual, os objetos de auditoria em que a exposição ao risco para a organização seja alta e/ou em que as respostas aos riscos da gestão não sejam consideradas adequadas</w:t>
      </w:r>
      <w:r w:rsidRPr="009C7948">
        <w:rPr>
          <w:rStyle w:val="Refdenotaderodap"/>
          <w:rFonts w:cstheme="minorHAnsi"/>
          <w:color w:val="000000" w:themeColor="text1"/>
          <w:sz w:val="24"/>
          <w:szCs w:val="24"/>
        </w:rPr>
        <w:footnoteReference w:id="24"/>
      </w:r>
      <w:r w:rsidRPr="009C7948">
        <w:rPr>
          <w:rStyle w:val="MquinadeescreverHTML"/>
          <w:rFonts w:asciiTheme="minorHAnsi" w:eastAsiaTheme="minorHAnsi" w:hAnsiTheme="minorHAnsi" w:cstheme="minorHAnsi"/>
          <w:color w:val="000000" w:themeColor="text1"/>
          <w:sz w:val="24"/>
          <w:szCs w:val="24"/>
        </w:rPr>
        <w:t xml:space="preserve">, considerando os filtros de priorização e os recursos disponíveis para a atividade de auditoria interna da CGE. </w:t>
      </w:r>
    </w:p>
    <w:p w14:paraId="1FAA9EA6" w14:textId="77777777" w:rsidR="006F240B" w:rsidRPr="009C7948" w:rsidRDefault="006F240B" w:rsidP="0081085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 PAINT portanto deve identificar os trabalhos de auditoria, incluindo auditorias periódicas, a serem inseridas no plano e outros serviços a atividade de AI fornecerá à organização</w:t>
      </w:r>
      <w:r w:rsidRPr="009C7948">
        <w:rPr>
          <w:rStyle w:val="Refdenotaderodap"/>
          <w:rFonts w:cstheme="minorHAnsi"/>
          <w:color w:val="000000" w:themeColor="text1"/>
          <w:sz w:val="24"/>
          <w:szCs w:val="24"/>
        </w:rPr>
        <w:footnoteReference w:id="25"/>
      </w:r>
      <w:r w:rsidRPr="009C7948">
        <w:rPr>
          <w:rStyle w:val="MquinadeescreverHTML"/>
          <w:rFonts w:asciiTheme="minorHAnsi" w:eastAsiaTheme="minorHAnsi" w:hAnsiTheme="minorHAnsi" w:cstheme="minorHAnsi"/>
          <w:color w:val="000000" w:themeColor="text1"/>
          <w:sz w:val="24"/>
          <w:szCs w:val="24"/>
        </w:rPr>
        <w:t>.</w:t>
      </w:r>
    </w:p>
    <w:p w14:paraId="6F950D42" w14:textId="77777777" w:rsidR="006F240B" w:rsidRPr="009C7948" w:rsidRDefault="006F240B" w:rsidP="0081085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Os objetivos e o escopo para cada trabalho de auditoria, assim como para quaisquer outros serviços, se for o caso, devem ser determinados no PAINT</w:t>
      </w:r>
      <w:r w:rsidRPr="009C7948">
        <w:rPr>
          <w:rStyle w:val="Refdenotaderodap"/>
          <w:rFonts w:cstheme="minorHAnsi"/>
          <w:color w:val="000000" w:themeColor="text1"/>
          <w:sz w:val="24"/>
          <w:szCs w:val="24"/>
        </w:rPr>
        <w:footnoteReference w:id="26"/>
      </w:r>
      <w:r w:rsidRPr="009C7948">
        <w:rPr>
          <w:rStyle w:val="MquinadeescreverHTML"/>
          <w:rFonts w:asciiTheme="minorHAnsi" w:eastAsiaTheme="minorHAnsi" w:hAnsiTheme="minorHAnsi" w:cstheme="minorHAnsi"/>
          <w:color w:val="000000" w:themeColor="text1"/>
          <w:sz w:val="24"/>
          <w:szCs w:val="24"/>
        </w:rPr>
        <w:t>.</w:t>
      </w:r>
    </w:p>
    <w:p w14:paraId="442A9DB4" w14:textId="4109E6BE" w:rsidR="006F240B" w:rsidRPr="009C7948" w:rsidRDefault="006F240B" w:rsidP="0081085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Os trabalhos selecionados para compor a proposta de PAINT devem ser registrados na aba “PAINT” da planilha PAINT, transpondo os dados destes trabalhos específicos previamente registrados na aba “INVENTÁRIO TRABALHOS”.</w:t>
      </w:r>
    </w:p>
    <w:p w14:paraId="1BB86C90" w14:textId="77777777" w:rsidR="00810859" w:rsidRDefault="00810859"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31F0DEA1" w14:textId="2ED171A8" w:rsidR="006F240B" w:rsidRPr="009C7948" w:rsidRDefault="00810859"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roofErr w:type="gramStart"/>
      <w:r w:rsidRPr="009C7948">
        <w:rPr>
          <w:rStyle w:val="MquinadeescreverHTML"/>
          <w:rFonts w:asciiTheme="minorHAnsi" w:eastAsiaTheme="minorHAnsi" w:hAnsiTheme="minorHAnsi" w:cstheme="minorHAnsi"/>
          <w:b/>
          <w:color w:val="000000" w:themeColor="text1"/>
          <w:sz w:val="24"/>
          <w:szCs w:val="24"/>
        </w:rPr>
        <w:t xml:space="preserve">4.6.3 </w:t>
      </w:r>
      <w:r>
        <w:rPr>
          <w:rStyle w:val="MquinadeescreverHTML"/>
          <w:rFonts w:asciiTheme="minorHAnsi" w:eastAsiaTheme="minorHAnsi" w:hAnsiTheme="minorHAnsi" w:cstheme="minorHAnsi"/>
          <w:b/>
          <w:color w:val="000000" w:themeColor="text1"/>
          <w:sz w:val="24"/>
          <w:szCs w:val="24"/>
        </w:rPr>
        <w:t>c</w:t>
      </w:r>
      <w:r w:rsidRPr="009C7948">
        <w:rPr>
          <w:rStyle w:val="MquinadeescreverHTML"/>
          <w:rFonts w:asciiTheme="minorHAnsi" w:eastAsiaTheme="minorHAnsi" w:hAnsiTheme="minorHAnsi" w:cstheme="minorHAnsi"/>
          <w:b/>
          <w:color w:val="000000" w:themeColor="text1"/>
          <w:sz w:val="24"/>
          <w:szCs w:val="24"/>
        </w:rPr>
        <w:t>oordenação</w:t>
      </w:r>
      <w:proofErr w:type="gramEnd"/>
      <w:r w:rsidRPr="009C7948">
        <w:rPr>
          <w:rStyle w:val="MquinadeescreverHTML"/>
          <w:rFonts w:asciiTheme="minorHAnsi" w:eastAsiaTheme="minorHAnsi" w:hAnsiTheme="minorHAnsi" w:cstheme="minorHAnsi"/>
          <w:b/>
          <w:color w:val="000000" w:themeColor="text1"/>
          <w:sz w:val="24"/>
          <w:szCs w:val="24"/>
        </w:rPr>
        <w:t xml:space="preserve"> com outros fornecedores de serviços de auditoria e consultoria</w:t>
      </w:r>
    </w:p>
    <w:p w14:paraId="009990F9" w14:textId="77777777" w:rsidR="006F240B" w:rsidRPr="009C7948" w:rsidRDefault="006F240B" w:rsidP="00810859">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Identificar onde o trabalho de outros fornecedores se sobrepõe à cobertura da auditoria interna ajuda a justificar a decisão da atividade de auditoria interna sobre quais compromissos incluir e excluir do plano de auditoria interna</w:t>
      </w:r>
      <w:r w:rsidRPr="009C7948">
        <w:rPr>
          <w:rStyle w:val="Refdenotaderodap"/>
          <w:rFonts w:cstheme="minorHAnsi"/>
          <w:color w:val="000000" w:themeColor="text1"/>
          <w:sz w:val="24"/>
          <w:szCs w:val="24"/>
        </w:rPr>
        <w:footnoteReference w:id="27"/>
      </w:r>
      <w:r w:rsidRPr="009C7948">
        <w:rPr>
          <w:rStyle w:val="MquinadeescreverHTML"/>
          <w:rFonts w:asciiTheme="minorHAnsi" w:eastAsiaTheme="minorHAnsi" w:hAnsiTheme="minorHAnsi" w:cstheme="minorHAnsi"/>
          <w:color w:val="000000" w:themeColor="text1"/>
          <w:sz w:val="24"/>
          <w:szCs w:val="24"/>
        </w:rPr>
        <w:t>.</w:t>
      </w:r>
    </w:p>
    <w:p w14:paraId="1E5B42B4" w14:textId="48EB5423" w:rsidR="006F240B" w:rsidRPr="009C7948" w:rsidRDefault="006F240B" w:rsidP="001C7DD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CGE deve identificar os fornecedores relevantes, internos e externos, de serviços de avaliação e de consultoria para o Estado da Paraíba, incluindo as funções de risco e de controle na primeira e na segunda linhas dentro da organização</w:t>
      </w:r>
      <w:r w:rsidRPr="009C7948">
        <w:rPr>
          <w:rStyle w:val="Refdenotaderodap"/>
          <w:rFonts w:cstheme="minorHAnsi"/>
          <w:color w:val="000000" w:themeColor="text1"/>
          <w:sz w:val="24"/>
          <w:szCs w:val="24"/>
        </w:rPr>
        <w:footnoteReference w:id="28"/>
      </w:r>
      <w:r w:rsidRPr="009C7948">
        <w:rPr>
          <w:rStyle w:val="MquinadeescreverHTML"/>
          <w:rFonts w:asciiTheme="minorHAnsi" w:eastAsiaTheme="minorHAnsi" w:hAnsiTheme="minorHAnsi" w:cstheme="minorHAnsi"/>
          <w:color w:val="000000" w:themeColor="text1"/>
          <w:sz w:val="24"/>
          <w:szCs w:val="24"/>
        </w:rPr>
        <w:t xml:space="preserve">. O relatório da pesquisa com as partes interessadas - item 2.1.1.4 desta IT - é uma fonte de informação útil para esta </w:t>
      </w:r>
      <w:r w:rsidRPr="009C7948">
        <w:rPr>
          <w:rStyle w:val="MquinadeescreverHTML"/>
          <w:rFonts w:asciiTheme="minorHAnsi" w:eastAsiaTheme="minorHAnsi" w:hAnsiTheme="minorHAnsi" w:cstheme="minorHAnsi"/>
          <w:color w:val="000000" w:themeColor="text1"/>
          <w:sz w:val="24"/>
          <w:szCs w:val="24"/>
        </w:rPr>
        <w:lastRenderedPageBreak/>
        <w:t>identificação. Os resultados da identificação devem ser registrados, para cada órgão/entidade, nas seguintes colunas da aba “Coordenação” da planilha PAINT:</w:t>
      </w:r>
    </w:p>
    <w:p w14:paraId="2E1AA73E" w14:textId="77777777" w:rsidR="006F240B" w:rsidRPr="009C7948" w:rsidRDefault="006F240B" w:rsidP="00406E66">
      <w:pPr>
        <w:pStyle w:val="Corpodetexto2"/>
        <w:numPr>
          <w:ilvl w:val="0"/>
          <w:numId w:val="32"/>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Serviço Prestado: Auditoria ou Consultoria</w:t>
      </w:r>
    </w:p>
    <w:p w14:paraId="4F8ECF2D" w14:textId="77777777" w:rsidR="006F240B" w:rsidRPr="009C7948" w:rsidRDefault="006F240B" w:rsidP="00406E66">
      <w:pPr>
        <w:pStyle w:val="Corpodetexto2"/>
        <w:numPr>
          <w:ilvl w:val="0"/>
          <w:numId w:val="32"/>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Descrição do Serviço Prestado: Objeto do serviço</w:t>
      </w:r>
    </w:p>
    <w:p w14:paraId="34AEC4C8" w14:textId="77777777" w:rsidR="006F240B" w:rsidRPr="009C7948" w:rsidRDefault="006F240B" w:rsidP="00406E66">
      <w:pPr>
        <w:pStyle w:val="Corpodetexto2"/>
        <w:numPr>
          <w:ilvl w:val="0"/>
          <w:numId w:val="32"/>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Funções de Riscos e Controle: Sim (existem) / Não (não existem)</w:t>
      </w:r>
      <w:r w:rsidRPr="009C7948">
        <w:rPr>
          <w:rStyle w:val="MquinadeescreverHTML"/>
          <w:rFonts w:asciiTheme="minorHAnsi" w:eastAsiaTheme="minorHAnsi" w:hAnsiTheme="minorHAnsi" w:cstheme="minorHAnsi"/>
          <w:color w:val="000000" w:themeColor="text1"/>
          <w:sz w:val="24"/>
          <w:szCs w:val="24"/>
        </w:rPr>
        <w:tab/>
      </w:r>
    </w:p>
    <w:p w14:paraId="2FBFFD21" w14:textId="77777777" w:rsidR="006F240B" w:rsidRPr="009C7948" w:rsidRDefault="006F240B" w:rsidP="00406E66">
      <w:pPr>
        <w:pStyle w:val="Corpodetexto2"/>
        <w:numPr>
          <w:ilvl w:val="0"/>
          <w:numId w:val="32"/>
        </w:numPr>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Os resultados dos serviços podem ser úteis para o PAINT?</w:t>
      </w:r>
    </w:p>
    <w:p w14:paraId="735EB7F9" w14:textId="0BC79906" w:rsidR="006F240B" w:rsidRPr="009C7948" w:rsidRDefault="006F240B" w:rsidP="001C7DD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Caso os resultados dos serviços sejam considerados como úteis para elaboração do PAINT, dever</w:t>
      </w:r>
      <w:r w:rsidR="001C7DDF">
        <w:rPr>
          <w:rStyle w:val="MquinadeescreverHTML"/>
          <w:rFonts w:asciiTheme="minorHAnsi" w:eastAsiaTheme="minorHAnsi" w:hAnsiTheme="minorHAnsi" w:cstheme="minorHAnsi"/>
          <w:color w:val="000000" w:themeColor="text1"/>
          <w:sz w:val="24"/>
          <w:szCs w:val="24"/>
        </w:rPr>
        <w:t>á</w:t>
      </w:r>
      <w:r w:rsidRPr="009C7948">
        <w:rPr>
          <w:rStyle w:val="MquinadeescreverHTML"/>
          <w:rFonts w:asciiTheme="minorHAnsi" w:eastAsiaTheme="minorHAnsi" w:hAnsiTheme="minorHAnsi" w:cstheme="minorHAnsi"/>
          <w:color w:val="000000" w:themeColor="text1"/>
          <w:sz w:val="24"/>
          <w:szCs w:val="24"/>
        </w:rPr>
        <w:t>, então, ser</w:t>
      </w:r>
      <w:r w:rsidR="001C7DDF">
        <w:rPr>
          <w:rStyle w:val="MquinadeescreverHTML"/>
          <w:rFonts w:asciiTheme="minorHAnsi" w:eastAsiaTheme="minorHAnsi" w:hAnsiTheme="minorHAnsi" w:cstheme="minorHAnsi"/>
          <w:color w:val="000000" w:themeColor="text1"/>
          <w:sz w:val="24"/>
          <w:szCs w:val="24"/>
        </w:rPr>
        <w:t xml:space="preserve"> estabelecido pela gerência executiva de auditoria a forma como serão</w:t>
      </w:r>
      <w:r w:rsidRPr="009C7948">
        <w:rPr>
          <w:rStyle w:val="MquinadeescreverHTML"/>
          <w:rFonts w:asciiTheme="minorHAnsi" w:eastAsiaTheme="minorHAnsi" w:hAnsiTheme="minorHAnsi" w:cstheme="minorHAnsi"/>
          <w:color w:val="000000" w:themeColor="text1"/>
          <w:sz w:val="24"/>
          <w:szCs w:val="24"/>
        </w:rPr>
        <w:t xml:space="preserve"> solicitados aos respectivos órgãos/entidades</w:t>
      </w:r>
      <w:r w:rsidR="001C7DDF">
        <w:rPr>
          <w:rStyle w:val="MquinadeescreverHTML"/>
          <w:rFonts w:asciiTheme="minorHAnsi" w:eastAsiaTheme="minorHAnsi" w:hAnsiTheme="minorHAnsi" w:cstheme="minorHAnsi"/>
          <w:color w:val="000000" w:themeColor="text1"/>
          <w:sz w:val="24"/>
          <w:szCs w:val="24"/>
        </w:rPr>
        <w:t xml:space="preserve"> e como serão utilizados no plano</w:t>
      </w:r>
      <w:r w:rsidRPr="009C7948">
        <w:rPr>
          <w:rStyle w:val="MquinadeescreverHTML"/>
          <w:rFonts w:asciiTheme="minorHAnsi" w:eastAsiaTheme="minorHAnsi" w:hAnsiTheme="minorHAnsi" w:cstheme="minorHAnsi"/>
          <w:color w:val="000000" w:themeColor="text1"/>
          <w:sz w:val="24"/>
          <w:szCs w:val="24"/>
        </w:rPr>
        <w:t>.</w:t>
      </w:r>
    </w:p>
    <w:p w14:paraId="13C4B542" w14:textId="03464164" w:rsidR="006F240B" w:rsidRPr="009C7948" w:rsidRDefault="006F240B" w:rsidP="001C7DD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A CGE deve identificar, ainda, as áreas em que compartilhar planos, informações e resultados das atividades de AI possa ser benéfico</w:t>
      </w:r>
      <w:r w:rsidRPr="009C7948">
        <w:rPr>
          <w:rStyle w:val="Refdenotaderodap"/>
          <w:rFonts w:cstheme="minorHAnsi"/>
          <w:color w:val="000000" w:themeColor="text1"/>
          <w:sz w:val="24"/>
          <w:szCs w:val="24"/>
        </w:rPr>
        <w:footnoteReference w:id="29"/>
      </w:r>
      <w:r w:rsidRPr="009C7948">
        <w:rPr>
          <w:rStyle w:val="MquinadeescreverHTML"/>
          <w:rFonts w:asciiTheme="minorHAnsi" w:eastAsiaTheme="minorHAnsi" w:hAnsiTheme="minorHAnsi" w:cstheme="minorHAnsi"/>
          <w:color w:val="000000" w:themeColor="text1"/>
          <w:sz w:val="24"/>
          <w:szCs w:val="24"/>
        </w:rPr>
        <w:t>. O relatório da pesquisa com as partes interessadas - item 2.1.1.4 desta IT - é uma fonte de informação útil para esta identificação. Os resultados da identificação devem ser registrados, para cada órgão/entidade, na coluna “Áreas para compartilhamento de planos, informações e resultados das atividades de AI” da aba “Coordenação” da planilha PAINT.</w:t>
      </w:r>
    </w:p>
    <w:p w14:paraId="7C6A6ABB" w14:textId="77777777" w:rsidR="006F240B" w:rsidRPr="009C7948" w:rsidRDefault="006F240B" w:rsidP="001C7DD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 compartilhamento de informações de auditoria interna da CGE com outros agentes deverá ser realizado sempre mediante formalização de instrumento que estabeleça os processos/mecanismos para compartilhar informações, comunicar e coordenar questões de interesse mútuo</w:t>
      </w:r>
      <w:r w:rsidRPr="009C7948">
        <w:rPr>
          <w:rStyle w:val="Refdenotaderodap"/>
          <w:rFonts w:cstheme="minorHAnsi"/>
          <w:color w:val="000000" w:themeColor="text1"/>
          <w:sz w:val="24"/>
          <w:szCs w:val="24"/>
        </w:rPr>
        <w:footnoteReference w:id="30"/>
      </w:r>
      <w:r w:rsidRPr="009C7948">
        <w:rPr>
          <w:rStyle w:val="MquinadeescreverHTML"/>
          <w:rFonts w:asciiTheme="minorHAnsi" w:eastAsiaTheme="minorHAnsi" w:hAnsiTheme="minorHAnsi" w:cstheme="minorHAnsi"/>
          <w:color w:val="000000" w:themeColor="text1"/>
          <w:sz w:val="24"/>
          <w:szCs w:val="24"/>
        </w:rPr>
        <w:t>.</w:t>
      </w:r>
    </w:p>
    <w:p w14:paraId="198D8C42" w14:textId="3947545F" w:rsidR="006F240B" w:rsidRPr="009C7948" w:rsidRDefault="006F240B" w:rsidP="001C7DDF">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Sempre que possível, a CGE deve articular relações regulares de trabalho com a instância responsável pela auditoria externa dos órgão</w:t>
      </w:r>
      <w:r w:rsidR="001C7DDF">
        <w:rPr>
          <w:rStyle w:val="MquinadeescreverHTML"/>
          <w:rFonts w:asciiTheme="minorHAnsi" w:eastAsiaTheme="minorHAnsi" w:hAnsiTheme="minorHAnsi" w:cstheme="minorHAnsi"/>
          <w:color w:val="000000" w:themeColor="text1"/>
          <w:sz w:val="24"/>
          <w:szCs w:val="24"/>
        </w:rPr>
        <w:t>s</w:t>
      </w:r>
      <w:r w:rsidRPr="009C7948">
        <w:rPr>
          <w:rStyle w:val="MquinadeescreverHTML"/>
          <w:rFonts w:asciiTheme="minorHAnsi" w:eastAsiaTheme="minorHAnsi" w:hAnsiTheme="minorHAnsi" w:cstheme="minorHAnsi"/>
          <w:color w:val="000000" w:themeColor="text1"/>
          <w:sz w:val="24"/>
          <w:szCs w:val="24"/>
        </w:rPr>
        <w:t xml:space="preserve"> e entidades estaduais para compartilhar planos e para incentivar a complementariedade do trabalho da atividade de auditoria interna com a de auditoria externa</w:t>
      </w:r>
      <w:r w:rsidRPr="009C7948">
        <w:rPr>
          <w:rStyle w:val="Refdenotaderodap"/>
          <w:rFonts w:cstheme="minorHAnsi"/>
          <w:color w:val="000000" w:themeColor="text1"/>
          <w:sz w:val="24"/>
          <w:szCs w:val="24"/>
        </w:rPr>
        <w:footnoteReference w:id="31"/>
      </w:r>
      <w:r w:rsidRPr="009C7948">
        <w:rPr>
          <w:rStyle w:val="MquinadeescreverHTML"/>
          <w:rFonts w:asciiTheme="minorHAnsi" w:eastAsiaTheme="minorHAnsi" w:hAnsiTheme="minorHAnsi" w:cstheme="minorHAnsi"/>
          <w:color w:val="000000" w:themeColor="text1"/>
          <w:sz w:val="24"/>
          <w:szCs w:val="24"/>
        </w:rPr>
        <w:t>.</w:t>
      </w:r>
    </w:p>
    <w:p w14:paraId="664A916C" w14:textId="77777777"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p>
    <w:p w14:paraId="55B9C715" w14:textId="77777777" w:rsidR="006F240B" w:rsidRPr="007F756E"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color w:val="000000" w:themeColor="text1"/>
          <w:sz w:val="24"/>
          <w:szCs w:val="24"/>
        </w:rPr>
      </w:pPr>
      <w:r w:rsidRPr="007F756E">
        <w:rPr>
          <w:rStyle w:val="MquinadeescreverHTML"/>
          <w:rFonts w:asciiTheme="minorHAnsi" w:eastAsiaTheme="minorHAnsi" w:hAnsiTheme="minorHAnsi" w:cstheme="minorHAnsi"/>
          <w:color w:val="000000" w:themeColor="text1"/>
          <w:sz w:val="24"/>
          <w:szCs w:val="24"/>
        </w:rPr>
        <w:t>4.7 ELABORAÇÃO DO ORÇAMENTO OPERACIONAL DE AUDITORIA</w:t>
      </w:r>
    </w:p>
    <w:p w14:paraId="53174B37" w14:textId="5CA69C47" w:rsidR="006F240B" w:rsidRPr="009C7948" w:rsidRDefault="006F240B" w:rsidP="007F756E">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Realizadas as estimativas de recursos para a execução do PAINT, a CGE deve elaborar proposta de Orçamento Operacional da atividade de auditoria interna discriminando, até o nível de </w:t>
      </w:r>
      <w:proofErr w:type="spellStart"/>
      <w:r w:rsidRPr="009C7948">
        <w:rPr>
          <w:rStyle w:val="MquinadeescreverHTML"/>
          <w:rFonts w:asciiTheme="minorHAnsi" w:eastAsiaTheme="minorHAnsi" w:hAnsiTheme="minorHAnsi" w:cstheme="minorHAnsi"/>
          <w:color w:val="000000" w:themeColor="text1"/>
          <w:sz w:val="24"/>
          <w:szCs w:val="24"/>
        </w:rPr>
        <w:t>subelemento</w:t>
      </w:r>
      <w:proofErr w:type="spellEnd"/>
      <w:r w:rsidRPr="009C7948">
        <w:rPr>
          <w:rStyle w:val="MquinadeescreverHTML"/>
          <w:rFonts w:asciiTheme="minorHAnsi" w:eastAsiaTheme="minorHAnsi" w:hAnsiTheme="minorHAnsi" w:cstheme="minorHAnsi"/>
          <w:color w:val="000000" w:themeColor="text1"/>
          <w:sz w:val="24"/>
          <w:szCs w:val="24"/>
        </w:rPr>
        <w:t xml:space="preserve">, as despesas a serem realizadas pela atividade de </w:t>
      </w:r>
      <w:r w:rsidR="007F756E">
        <w:rPr>
          <w:rStyle w:val="MquinadeescreverHTML"/>
          <w:rFonts w:asciiTheme="minorHAnsi" w:eastAsiaTheme="minorHAnsi" w:hAnsiTheme="minorHAnsi" w:cstheme="minorHAnsi"/>
          <w:color w:val="000000" w:themeColor="text1"/>
          <w:sz w:val="24"/>
          <w:szCs w:val="24"/>
        </w:rPr>
        <w:t>auditoria</w:t>
      </w:r>
      <w:r w:rsidRPr="009C7948">
        <w:rPr>
          <w:rStyle w:val="MquinadeescreverHTML"/>
          <w:rFonts w:asciiTheme="minorHAnsi" w:eastAsiaTheme="minorHAnsi" w:hAnsiTheme="minorHAnsi" w:cstheme="minorHAnsi"/>
          <w:color w:val="000000" w:themeColor="text1"/>
          <w:sz w:val="24"/>
          <w:szCs w:val="24"/>
        </w:rPr>
        <w:t xml:space="preserve"> no exercício financeiro subsequente, e deverá ser enviada junto com o PAINT para aprovação do Secretário-Chefe da CGE </w:t>
      </w:r>
      <w:r w:rsidR="00463708">
        <w:rPr>
          <w:rStyle w:val="MquinadeescreverHTML"/>
          <w:rFonts w:asciiTheme="minorHAnsi" w:eastAsiaTheme="minorHAnsi" w:hAnsiTheme="minorHAnsi" w:cstheme="minorHAnsi"/>
          <w:color w:val="000000" w:themeColor="text1"/>
          <w:sz w:val="24"/>
          <w:szCs w:val="24"/>
        </w:rPr>
        <w:t>ou</w:t>
      </w:r>
      <w:r w:rsidRPr="009C7948">
        <w:rPr>
          <w:rStyle w:val="MquinadeescreverHTML"/>
          <w:rFonts w:asciiTheme="minorHAnsi" w:eastAsiaTheme="minorHAnsi" w:hAnsiTheme="minorHAnsi" w:cstheme="minorHAnsi"/>
          <w:color w:val="000000" w:themeColor="text1"/>
          <w:sz w:val="24"/>
          <w:szCs w:val="24"/>
        </w:rPr>
        <w:t xml:space="preserve"> do Comitê de Auditoria e Riscos.</w:t>
      </w:r>
    </w:p>
    <w:p w14:paraId="3FAD6DF9" w14:textId="5EDB4BB5" w:rsidR="006F240B" w:rsidRPr="009C7948" w:rsidRDefault="006F240B" w:rsidP="007F756E">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A elaboração do </w:t>
      </w:r>
      <w:r w:rsidR="007F756E">
        <w:rPr>
          <w:rStyle w:val="MquinadeescreverHTML"/>
          <w:rFonts w:asciiTheme="minorHAnsi" w:eastAsiaTheme="minorHAnsi" w:hAnsiTheme="minorHAnsi" w:cstheme="minorHAnsi"/>
          <w:color w:val="000000" w:themeColor="text1"/>
          <w:sz w:val="24"/>
          <w:szCs w:val="24"/>
        </w:rPr>
        <w:t>orçamento operacional</w:t>
      </w:r>
      <w:r w:rsidRPr="009C7948">
        <w:rPr>
          <w:rStyle w:val="MquinadeescreverHTML"/>
          <w:rFonts w:asciiTheme="minorHAnsi" w:eastAsiaTheme="minorHAnsi" w:hAnsiTheme="minorHAnsi" w:cstheme="minorHAnsi"/>
          <w:color w:val="000000" w:themeColor="text1"/>
          <w:sz w:val="24"/>
          <w:szCs w:val="24"/>
        </w:rPr>
        <w:t xml:space="preserve"> deverá observar os seguintes requisitos:</w:t>
      </w:r>
    </w:p>
    <w:p w14:paraId="7B60BFFF" w14:textId="77777777" w:rsidR="006F240B" w:rsidRPr="009C7948" w:rsidRDefault="006F240B" w:rsidP="007F756E">
      <w:pPr>
        <w:pStyle w:val="Corpodetexto2"/>
        <w:numPr>
          <w:ilvl w:val="0"/>
          <w:numId w:val="31"/>
        </w:numPr>
        <w:spacing w:before="100" w:beforeAutospacing="1" w:after="100" w:afterAutospacing="1" w:line="240" w:lineRule="auto"/>
        <w:ind w:left="106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lastRenderedPageBreak/>
        <w:t>Considerar as atividades e recursos necessários para a implementação do PAINT, estabelecendo estimativas realistas e exequíveis</w:t>
      </w:r>
      <w:r w:rsidRPr="009C7948">
        <w:rPr>
          <w:rStyle w:val="Refdenotaderodap"/>
          <w:rFonts w:cstheme="minorHAnsi"/>
          <w:color w:val="000000" w:themeColor="text1"/>
          <w:sz w:val="24"/>
          <w:szCs w:val="24"/>
        </w:rPr>
        <w:footnoteReference w:id="32"/>
      </w:r>
      <w:r w:rsidRPr="009C7948">
        <w:rPr>
          <w:rStyle w:val="MquinadeescreverHTML"/>
          <w:rFonts w:asciiTheme="minorHAnsi" w:eastAsiaTheme="minorHAnsi" w:hAnsiTheme="minorHAnsi" w:cstheme="minorHAnsi"/>
          <w:color w:val="000000" w:themeColor="text1"/>
          <w:sz w:val="24"/>
          <w:szCs w:val="24"/>
        </w:rPr>
        <w:t>, tomando por base as necessidades de recursos identificadas no item 4.5 desta IT e o histórico de custos e despesas com auditoria da CGE;</w:t>
      </w:r>
    </w:p>
    <w:p w14:paraId="49B291F9" w14:textId="4EB42EAD" w:rsidR="006F240B" w:rsidRPr="009C7948" w:rsidRDefault="006F240B" w:rsidP="007F756E">
      <w:pPr>
        <w:pStyle w:val="Corpodetexto2"/>
        <w:numPr>
          <w:ilvl w:val="0"/>
          <w:numId w:val="31"/>
        </w:numPr>
        <w:spacing w:before="100" w:beforeAutospacing="1" w:after="100" w:afterAutospacing="1" w:line="240" w:lineRule="auto"/>
        <w:ind w:left="106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Identificar e discriminar as despesas e custos, fixos e variáveis, necessários à execução do PAINT, conforme o modelo da planilha “Orçamento Operacional de AI”</w:t>
      </w:r>
      <w:r w:rsidR="007F756E">
        <w:rPr>
          <w:rStyle w:val="MquinadeescreverHTML"/>
          <w:rFonts w:asciiTheme="minorHAnsi" w:eastAsiaTheme="minorHAnsi" w:hAnsiTheme="minorHAnsi" w:cstheme="minorHAnsi"/>
          <w:color w:val="000000" w:themeColor="text1"/>
          <w:sz w:val="24"/>
          <w:szCs w:val="24"/>
        </w:rPr>
        <w:t>, que deverá ser disponibilizada e guardada pela GEA</w:t>
      </w:r>
      <w:r w:rsidRPr="009C7948">
        <w:rPr>
          <w:rStyle w:val="MquinadeescreverHTML"/>
          <w:rFonts w:asciiTheme="minorHAnsi" w:eastAsiaTheme="minorHAnsi" w:hAnsiTheme="minorHAnsi" w:cstheme="minorHAnsi"/>
          <w:color w:val="000000" w:themeColor="text1"/>
          <w:sz w:val="24"/>
          <w:szCs w:val="24"/>
        </w:rPr>
        <w:t>;</w:t>
      </w:r>
    </w:p>
    <w:p w14:paraId="6296CC81" w14:textId="77777777" w:rsidR="006F240B" w:rsidRPr="009C7948" w:rsidRDefault="006F240B" w:rsidP="007F756E">
      <w:pPr>
        <w:pStyle w:val="Corpodetexto2"/>
        <w:numPr>
          <w:ilvl w:val="0"/>
          <w:numId w:val="31"/>
        </w:numPr>
        <w:spacing w:before="100" w:beforeAutospacing="1" w:after="100" w:afterAutospacing="1" w:line="240" w:lineRule="auto"/>
        <w:ind w:left="106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Cumprir as determinações da lei de diretrizes orçamentárias para o exercício de referência e adotar quaisquer padrões orçamentários estabelecidos pelo Governo do Estado da Paraíba; </w:t>
      </w:r>
    </w:p>
    <w:p w14:paraId="4E3062E7" w14:textId="77777777" w:rsidR="006F240B" w:rsidRPr="009C7948" w:rsidRDefault="006F240B" w:rsidP="007F756E">
      <w:pPr>
        <w:pStyle w:val="Corpodetexto2"/>
        <w:numPr>
          <w:ilvl w:val="0"/>
          <w:numId w:val="31"/>
        </w:numPr>
        <w:spacing w:before="100" w:beforeAutospacing="1" w:after="100" w:afterAutospacing="1" w:line="240" w:lineRule="auto"/>
        <w:ind w:left="106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Cumprir quaisquer prazos definidos para sua elaboração;</w:t>
      </w:r>
    </w:p>
    <w:p w14:paraId="314F234B" w14:textId="77777777" w:rsidR="006F240B" w:rsidRPr="009C7948" w:rsidRDefault="006F240B" w:rsidP="007F756E">
      <w:pPr>
        <w:pStyle w:val="Corpodetexto2"/>
        <w:numPr>
          <w:ilvl w:val="0"/>
          <w:numId w:val="31"/>
        </w:numPr>
        <w:spacing w:before="100" w:beforeAutospacing="1" w:after="100" w:afterAutospacing="1" w:line="240" w:lineRule="auto"/>
        <w:ind w:left="106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Revisar continuamente o orçamento com o intuito de certificar-se de que ele permaneça realista e exato</w:t>
      </w:r>
      <w:r w:rsidRPr="009C7948">
        <w:rPr>
          <w:rStyle w:val="Refdenotaderodap"/>
          <w:rFonts w:cstheme="minorHAnsi"/>
          <w:color w:val="000000" w:themeColor="text1"/>
          <w:sz w:val="24"/>
          <w:szCs w:val="24"/>
        </w:rPr>
        <w:footnoteReference w:id="33"/>
      </w:r>
      <w:r w:rsidRPr="009C7948">
        <w:rPr>
          <w:rStyle w:val="MquinadeescreverHTML"/>
          <w:rFonts w:asciiTheme="minorHAnsi" w:eastAsiaTheme="minorHAnsi" w:hAnsiTheme="minorHAnsi" w:cstheme="minorHAnsi"/>
          <w:color w:val="000000" w:themeColor="text1"/>
          <w:sz w:val="24"/>
          <w:szCs w:val="24"/>
        </w:rPr>
        <w:t>, identificando e informando as necessidades de alteração ao Secretário-Chefe da Controladora Geral do Estado da Paraíba.</w:t>
      </w:r>
    </w:p>
    <w:p w14:paraId="4409B2E3" w14:textId="30F0A4F5" w:rsidR="006F240B" w:rsidRPr="009C7948" w:rsidRDefault="006F240B" w:rsidP="00463708">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 xml:space="preserve">O Orçamento Operacional de Auditoria Interna pode incluir, além dos recursos do PAINT, os recursos previstos </w:t>
      </w:r>
      <w:r w:rsidR="00463708">
        <w:rPr>
          <w:rStyle w:val="MquinadeescreverHTML"/>
          <w:rFonts w:asciiTheme="minorHAnsi" w:eastAsiaTheme="minorHAnsi" w:hAnsiTheme="minorHAnsi" w:cstheme="minorHAnsi"/>
          <w:color w:val="000000" w:themeColor="text1"/>
          <w:sz w:val="24"/>
          <w:szCs w:val="24"/>
        </w:rPr>
        <w:t>para executar o</w:t>
      </w:r>
      <w:r w:rsidRPr="009C7948">
        <w:rPr>
          <w:rStyle w:val="MquinadeescreverHTML"/>
          <w:rFonts w:asciiTheme="minorHAnsi" w:eastAsiaTheme="minorHAnsi" w:hAnsiTheme="minorHAnsi" w:cstheme="minorHAnsi"/>
          <w:color w:val="000000" w:themeColor="text1"/>
          <w:sz w:val="24"/>
          <w:szCs w:val="24"/>
        </w:rPr>
        <w:t xml:space="preserve"> Plano de Negócios de Auditoria Interna</w:t>
      </w:r>
      <w:r w:rsidRPr="009C7948">
        <w:rPr>
          <w:rStyle w:val="Refdenotaderodap"/>
          <w:rFonts w:cstheme="minorHAnsi"/>
          <w:color w:val="000000" w:themeColor="text1"/>
          <w:sz w:val="24"/>
          <w:szCs w:val="24"/>
        </w:rPr>
        <w:footnoteReference w:id="34"/>
      </w:r>
      <w:r w:rsidRPr="009C7948">
        <w:rPr>
          <w:rStyle w:val="MquinadeescreverHTML"/>
          <w:rFonts w:asciiTheme="minorHAnsi" w:eastAsiaTheme="minorHAnsi" w:hAnsiTheme="minorHAnsi" w:cstheme="minorHAnsi"/>
          <w:color w:val="000000" w:themeColor="text1"/>
          <w:sz w:val="24"/>
          <w:szCs w:val="24"/>
        </w:rPr>
        <w:t>.</w:t>
      </w:r>
    </w:p>
    <w:p w14:paraId="4320829C" w14:textId="1AF5163C" w:rsidR="006F240B" w:rsidRPr="009C7948" w:rsidRDefault="006F240B" w:rsidP="00463708">
      <w:pPr>
        <w:pStyle w:val="Corpodetexto2"/>
        <w:spacing w:before="100" w:beforeAutospacing="1" w:after="100" w:afterAutospacing="1" w:line="240" w:lineRule="auto"/>
        <w:ind w:firstLine="708"/>
        <w:jc w:val="both"/>
        <w:rPr>
          <w:rStyle w:val="MquinadeescreverHTML"/>
          <w:rFonts w:asciiTheme="minorHAnsi" w:eastAsiaTheme="minorHAnsi" w:hAnsiTheme="minorHAnsi" w:cstheme="minorHAnsi"/>
          <w:color w:val="000000" w:themeColor="text1"/>
          <w:sz w:val="24"/>
          <w:szCs w:val="24"/>
        </w:rPr>
      </w:pPr>
      <w:r w:rsidRPr="009C7948">
        <w:rPr>
          <w:rStyle w:val="MquinadeescreverHTML"/>
          <w:rFonts w:asciiTheme="minorHAnsi" w:eastAsiaTheme="minorHAnsi" w:hAnsiTheme="minorHAnsi" w:cstheme="minorHAnsi"/>
          <w:color w:val="000000" w:themeColor="text1"/>
          <w:sz w:val="24"/>
          <w:szCs w:val="24"/>
        </w:rPr>
        <w:t>O Orçamento Operacional de Auditoria deve ser documentado conforme o modelo da aba “ORÇAMENTO OPERACIONAL” da planilha PAINT.</w:t>
      </w:r>
    </w:p>
    <w:p w14:paraId="1648BA38" w14:textId="77777777" w:rsidR="00463708" w:rsidRDefault="00463708"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p>
    <w:p w14:paraId="0DBB0856" w14:textId="7FC29CA4"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5</w:t>
      </w:r>
      <w:r w:rsidR="00463708">
        <w:rPr>
          <w:rStyle w:val="MquinadeescreverHTML"/>
          <w:rFonts w:asciiTheme="minorHAnsi" w:eastAsiaTheme="minorHAnsi" w:hAnsiTheme="minorHAnsi" w:cstheme="minorHAnsi"/>
          <w:b/>
          <w:color w:val="000000" w:themeColor="text1"/>
          <w:sz w:val="24"/>
          <w:szCs w:val="24"/>
        </w:rPr>
        <w:t>.</w:t>
      </w:r>
      <w:r w:rsidRPr="009C7948">
        <w:rPr>
          <w:rStyle w:val="MquinadeescreverHTML"/>
          <w:rFonts w:asciiTheme="minorHAnsi" w:eastAsiaTheme="minorHAnsi" w:hAnsiTheme="minorHAnsi" w:cstheme="minorHAnsi"/>
          <w:b/>
          <w:color w:val="000000" w:themeColor="text1"/>
          <w:sz w:val="24"/>
          <w:szCs w:val="24"/>
        </w:rPr>
        <w:t xml:space="preserve"> DOCUMENTAÇÃO DO PAINT</w:t>
      </w:r>
    </w:p>
    <w:p w14:paraId="5B3B9053" w14:textId="05F66138" w:rsidR="006F240B" w:rsidRPr="009C7948" w:rsidRDefault="006F240B" w:rsidP="00463708">
      <w:pPr>
        <w:ind w:firstLine="708"/>
        <w:jc w:val="both"/>
        <w:rPr>
          <w:rFonts w:cstheme="minorHAnsi"/>
          <w:sz w:val="24"/>
          <w:szCs w:val="24"/>
        </w:rPr>
      </w:pPr>
      <w:r w:rsidRPr="009C7948">
        <w:rPr>
          <w:rFonts w:cstheme="minorHAnsi"/>
          <w:sz w:val="24"/>
          <w:szCs w:val="24"/>
        </w:rPr>
        <w:t xml:space="preserve">O </w:t>
      </w:r>
      <w:r w:rsidR="00463708">
        <w:rPr>
          <w:rFonts w:cstheme="minorHAnsi"/>
          <w:sz w:val="24"/>
          <w:szCs w:val="24"/>
        </w:rPr>
        <w:t>PAINT</w:t>
      </w:r>
      <w:r w:rsidRPr="009C7948">
        <w:rPr>
          <w:rFonts w:cstheme="minorHAnsi"/>
          <w:sz w:val="24"/>
          <w:szCs w:val="24"/>
        </w:rPr>
        <w:t xml:space="preserve"> deve ser documentado para ser apresentado, discutido, revisado e finalizado para aprovação junto ao Secretário-Chefe da CGE e ao Comitê de Auditoria e Riscos. A documentação do </w:t>
      </w:r>
      <w:r w:rsidR="00463708">
        <w:rPr>
          <w:rFonts w:cstheme="minorHAnsi"/>
          <w:sz w:val="24"/>
          <w:szCs w:val="24"/>
        </w:rPr>
        <w:t>PAINT</w:t>
      </w:r>
      <w:r w:rsidRPr="009C7948">
        <w:rPr>
          <w:rFonts w:cstheme="minorHAnsi"/>
          <w:sz w:val="24"/>
          <w:szCs w:val="24"/>
        </w:rPr>
        <w:t xml:space="preserve"> deve incluir as seguintes seções.</w:t>
      </w:r>
    </w:p>
    <w:p w14:paraId="171CAC20" w14:textId="77777777" w:rsidR="006F240B" w:rsidRPr="009C7948" w:rsidRDefault="006F240B" w:rsidP="00463708">
      <w:pPr>
        <w:ind w:firstLine="708"/>
        <w:rPr>
          <w:rFonts w:cstheme="minorHAnsi"/>
          <w:sz w:val="24"/>
          <w:szCs w:val="24"/>
        </w:rPr>
      </w:pPr>
      <w:r w:rsidRPr="009C7948">
        <w:rPr>
          <w:rFonts w:cstheme="minorHAnsi"/>
          <w:b/>
          <w:sz w:val="24"/>
          <w:szCs w:val="24"/>
        </w:rPr>
        <w:t>Apresentação</w:t>
      </w:r>
      <w:r w:rsidRPr="009C7948">
        <w:rPr>
          <w:rFonts w:cstheme="minorHAnsi"/>
          <w:sz w:val="24"/>
          <w:szCs w:val="24"/>
        </w:rPr>
        <w:t xml:space="preserve"> </w:t>
      </w:r>
    </w:p>
    <w:p w14:paraId="420417A6" w14:textId="77777777" w:rsidR="006F240B" w:rsidRPr="009C7948" w:rsidRDefault="006F240B" w:rsidP="00463708">
      <w:pPr>
        <w:ind w:firstLine="708"/>
        <w:rPr>
          <w:rFonts w:cstheme="minorHAnsi"/>
          <w:sz w:val="24"/>
          <w:szCs w:val="24"/>
        </w:rPr>
      </w:pPr>
      <w:r w:rsidRPr="009C7948">
        <w:rPr>
          <w:rFonts w:cstheme="minorHAnsi"/>
          <w:sz w:val="24"/>
          <w:szCs w:val="24"/>
        </w:rPr>
        <w:t>Descrição dos objetivos do plano de auditoria interna.</w:t>
      </w:r>
    </w:p>
    <w:p w14:paraId="320C14D8" w14:textId="77777777" w:rsidR="006F240B" w:rsidRPr="009C7948" w:rsidRDefault="006F240B" w:rsidP="00463708">
      <w:pPr>
        <w:ind w:firstLine="708"/>
        <w:rPr>
          <w:rFonts w:cstheme="minorHAnsi"/>
          <w:sz w:val="24"/>
          <w:szCs w:val="24"/>
        </w:rPr>
      </w:pPr>
      <w:r w:rsidRPr="009C7948">
        <w:rPr>
          <w:rFonts w:cstheme="minorHAnsi"/>
          <w:b/>
          <w:sz w:val="24"/>
          <w:szCs w:val="24"/>
        </w:rPr>
        <w:t>Metodologia</w:t>
      </w:r>
      <w:r w:rsidRPr="009C7948">
        <w:rPr>
          <w:rFonts w:cstheme="minorHAnsi"/>
          <w:sz w:val="24"/>
          <w:szCs w:val="24"/>
        </w:rPr>
        <w:t xml:space="preserve"> </w:t>
      </w:r>
    </w:p>
    <w:p w14:paraId="14887EA2" w14:textId="77777777" w:rsidR="006F240B" w:rsidRPr="009C7948" w:rsidRDefault="006F240B" w:rsidP="00463708">
      <w:pPr>
        <w:ind w:firstLine="708"/>
        <w:rPr>
          <w:rFonts w:cstheme="minorHAnsi"/>
          <w:sz w:val="24"/>
          <w:szCs w:val="24"/>
        </w:rPr>
      </w:pPr>
      <w:r w:rsidRPr="009C7948">
        <w:rPr>
          <w:rFonts w:cstheme="minorHAnsi"/>
          <w:sz w:val="24"/>
          <w:szCs w:val="24"/>
        </w:rPr>
        <w:t>Descrição da metodologia que subsidiou a elaboração do plano de auditoria interna.</w:t>
      </w:r>
    </w:p>
    <w:p w14:paraId="536ED05C" w14:textId="77777777" w:rsidR="006F240B" w:rsidRPr="009C7948" w:rsidRDefault="006F240B" w:rsidP="00463708">
      <w:pPr>
        <w:ind w:firstLine="708"/>
        <w:rPr>
          <w:rFonts w:cstheme="minorHAnsi"/>
          <w:sz w:val="24"/>
          <w:szCs w:val="24"/>
        </w:rPr>
      </w:pPr>
      <w:r w:rsidRPr="009C7948">
        <w:rPr>
          <w:rFonts w:cstheme="minorHAnsi"/>
          <w:b/>
          <w:sz w:val="24"/>
          <w:szCs w:val="24"/>
        </w:rPr>
        <w:t>Resumo da avaliação de riscos</w:t>
      </w:r>
      <w:r w:rsidRPr="009C7948">
        <w:rPr>
          <w:rFonts w:cstheme="minorHAnsi"/>
          <w:sz w:val="24"/>
          <w:szCs w:val="24"/>
        </w:rPr>
        <w:t xml:space="preserve"> </w:t>
      </w:r>
    </w:p>
    <w:p w14:paraId="5D3C4C83" w14:textId="57FC6467" w:rsidR="006F240B" w:rsidRPr="009C7948" w:rsidRDefault="006F240B" w:rsidP="00463708">
      <w:pPr>
        <w:ind w:firstLine="708"/>
        <w:jc w:val="both"/>
        <w:rPr>
          <w:rFonts w:cstheme="minorHAnsi"/>
          <w:sz w:val="24"/>
          <w:szCs w:val="24"/>
        </w:rPr>
      </w:pPr>
      <w:r w:rsidRPr="009C7948">
        <w:rPr>
          <w:rFonts w:cstheme="minorHAnsi"/>
          <w:sz w:val="24"/>
          <w:szCs w:val="24"/>
        </w:rPr>
        <w:t xml:space="preserve">Apresentação das unidades gestoras estaduais com maiores níveis de riscos e dos fatores de riscos utilizados. Esta informação deve ser obtida através do resultado do </w:t>
      </w:r>
      <w:r w:rsidRPr="009C7948">
        <w:rPr>
          <w:rFonts w:cstheme="minorHAnsi"/>
          <w:sz w:val="24"/>
          <w:szCs w:val="24"/>
        </w:rPr>
        <w:lastRenderedPageBreak/>
        <w:t>preenchimento dos dados das abas “RISCOS GLOBAL” e “FATORES RISCO” da planilha MATRIZ RISCO PAINT.</w:t>
      </w:r>
    </w:p>
    <w:p w14:paraId="6D50176D" w14:textId="77777777" w:rsidR="006F240B" w:rsidRPr="009C7948" w:rsidRDefault="006F240B" w:rsidP="00463708">
      <w:pPr>
        <w:ind w:firstLine="708"/>
        <w:rPr>
          <w:rFonts w:cstheme="minorHAnsi"/>
          <w:b/>
          <w:sz w:val="24"/>
          <w:szCs w:val="24"/>
        </w:rPr>
      </w:pPr>
      <w:r w:rsidRPr="009C7948">
        <w:rPr>
          <w:rFonts w:cstheme="minorHAnsi"/>
          <w:b/>
          <w:sz w:val="24"/>
          <w:szCs w:val="24"/>
        </w:rPr>
        <w:t>Relação dos trabalhos de auditoria propostos</w:t>
      </w:r>
    </w:p>
    <w:p w14:paraId="349FA8A2" w14:textId="74237572" w:rsidR="006F240B" w:rsidRPr="009C7948" w:rsidRDefault="006F240B" w:rsidP="00463708">
      <w:pPr>
        <w:ind w:firstLine="708"/>
        <w:jc w:val="both"/>
        <w:rPr>
          <w:rFonts w:cstheme="minorHAnsi"/>
          <w:sz w:val="24"/>
          <w:szCs w:val="24"/>
        </w:rPr>
      </w:pPr>
      <w:r w:rsidRPr="009C7948">
        <w:rPr>
          <w:rFonts w:cstheme="minorHAnsi"/>
          <w:sz w:val="24"/>
          <w:szCs w:val="24"/>
        </w:rPr>
        <w:t>Listagens das atividades de auditoria a serem executa</w:t>
      </w:r>
      <w:r w:rsidR="00463708">
        <w:rPr>
          <w:rFonts w:cstheme="minorHAnsi"/>
          <w:sz w:val="24"/>
          <w:szCs w:val="24"/>
        </w:rPr>
        <w:t>da</w:t>
      </w:r>
      <w:r w:rsidRPr="009C7948">
        <w:rPr>
          <w:rFonts w:cstheme="minorHAnsi"/>
          <w:sz w:val="24"/>
          <w:szCs w:val="24"/>
        </w:rPr>
        <w:t>s</w:t>
      </w:r>
      <w:r w:rsidR="00463708">
        <w:rPr>
          <w:rFonts w:cstheme="minorHAnsi"/>
          <w:sz w:val="24"/>
          <w:szCs w:val="24"/>
        </w:rPr>
        <w:t xml:space="preserve"> no exercício</w:t>
      </w:r>
      <w:r w:rsidRPr="009C7948">
        <w:rPr>
          <w:rFonts w:cstheme="minorHAnsi"/>
          <w:sz w:val="24"/>
          <w:szCs w:val="24"/>
        </w:rPr>
        <w:t>, com descrição de escopo e objetivos. Esta relação deve ser obtida através do resultado do preen</w:t>
      </w:r>
      <w:r w:rsidR="00463708">
        <w:rPr>
          <w:rFonts w:cstheme="minorHAnsi"/>
          <w:sz w:val="24"/>
          <w:szCs w:val="24"/>
        </w:rPr>
        <w:t>chimento dos dados da aba “PAINT</w:t>
      </w:r>
      <w:r w:rsidRPr="009C7948">
        <w:rPr>
          <w:rFonts w:cstheme="minorHAnsi"/>
          <w:sz w:val="24"/>
          <w:szCs w:val="24"/>
        </w:rPr>
        <w:t>” da planilha PAINT.</w:t>
      </w:r>
    </w:p>
    <w:p w14:paraId="6C152863" w14:textId="77777777" w:rsidR="006F240B" w:rsidRPr="009C7948" w:rsidRDefault="006F240B" w:rsidP="00463708">
      <w:pPr>
        <w:ind w:firstLine="708"/>
        <w:rPr>
          <w:rFonts w:cstheme="minorHAnsi"/>
          <w:sz w:val="24"/>
          <w:szCs w:val="24"/>
        </w:rPr>
      </w:pPr>
      <w:r w:rsidRPr="009C7948">
        <w:rPr>
          <w:rFonts w:cstheme="minorHAnsi"/>
          <w:b/>
          <w:sz w:val="24"/>
          <w:szCs w:val="24"/>
        </w:rPr>
        <w:t>Recursos para execução do plano</w:t>
      </w:r>
      <w:r w:rsidRPr="009C7948">
        <w:rPr>
          <w:rFonts w:cstheme="minorHAnsi"/>
          <w:sz w:val="24"/>
          <w:szCs w:val="24"/>
        </w:rPr>
        <w:t xml:space="preserve"> </w:t>
      </w:r>
    </w:p>
    <w:p w14:paraId="02BB607E" w14:textId="0F5D8875" w:rsidR="006F240B" w:rsidRPr="009C7948" w:rsidRDefault="006F240B" w:rsidP="00463708">
      <w:pPr>
        <w:ind w:firstLine="708"/>
        <w:jc w:val="both"/>
        <w:rPr>
          <w:rFonts w:cstheme="minorHAnsi"/>
          <w:sz w:val="24"/>
          <w:szCs w:val="24"/>
        </w:rPr>
      </w:pPr>
      <w:r w:rsidRPr="009C7948">
        <w:rPr>
          <w:rFonts w:cstheme="minorHAnsi"/>
          <w:sz w:val="24"/>
          <w:szCs w:val="24"/>
        </w:rPr>
        <w:t>Identificação dos recursos humanos, materiais e financeiros para execução plano. Esta informação deve ser obtida através do resultado do preenchimento dos dados da aba “PAINT” da planilha PAINT.</w:t>
      </w:r>
    </w:p>
    <w:p w14:paraId="6971856E" w14:textId="77777777" w:rsidR="006F240B" w:rsidRPr="009C7948" w:rsidRDefault="006F240B" w:rsidP="00463708">
      <w:pPr>
        <w:ind w:firstLine="708"/>
        <w:rPr>
          <w:rFonts w:cstheme="minorHAnsi"/>
          <w:sz w:val="24"/>
          <w:szCs w:val="24"/>
        </w:rPr>
      </w:pPr>
      <w:r w:rsidRPr="009C7948">
        <w:rPr>
          <w:rFonts w:cstheme="minorHAnsi"/>
          <w:b/>
          <w:sz w:val="24"/>
          <w:szCs w:val="24"/>
        </w:rPr>
        <w:t>Orçamento operacional</w:t>
      </w:r>
      <w:r w:rsidRPr="009C7948">
        <w:rPr>
          <w:rFonts w:cstheme="minorHAnsi"/>
          <w:sz w:val="24"/>
          <w:szCs w:val="24"/>
        </w:rPr>
        <w:t xml:space="preserve"> </w:t>
      </w:r>
    </w:p>
    <w:p w14:paraId="4318CDFD" w14:textId="118F08DD" w:rsidR="006F240B" w:rsidRPr="009C7948" w:rsidRDefault="006F240B" w:rsidP="00463708">
      <w:pPr>
        <w:ind w:firstLine="708"/>
        <w:rPr>
          <w:rFonts w:cstheme="minorHAnsi"/>
          <w:sz w:val="24"/>
          <w:szCs w:val="24"/>
        </w:rPr>
      </w:pPr>
      <w:r w:rsidRPr="009C7948">
        <w:rPr>
          <w:rFonts w:cstheme="minorHAnsi"/>
          <w:sz w:val="24"/>
          <w:szCs w:val="24"/>
        </w:rPr>
        <w:t>Relação dos recursos orçamentários necessários para execução do plano de auditoria interna.  Esta informação deve ser obtida através do resultado do preenchimento dos dados da aba “</w:t>
      </w:r>
      <w:r w:rsidR="00463708">
        <w:rPr>
          <w:rFonts w:cstheme="minorHAnsi"/>
          <w:sz w:val="24"/>
          <w:szCs w:val="24"/>
        </w:rPr>
        <w:t>ORÇAMENTO OPERACIONAL</w:t>
      </w:r>
      <w:r w:rsidRPr="009C7948">
        <w:rPr>
          <w:rFonts w:cstheme="minorHAnsi"/>
          <w:sz w:val="24"/>
          <w:szCs w:val="24"/>
        </w:rPr>
        <w:t>” da planilha PAINT.</w:t>
      </w:r>
    </w:p>
    <w:p w14:paraId="29A34B83" w14:textId="77777777" w:rsidR="006F240B" w:rsidRPr="009C7948" w:rsidRDefault="006F240B" w:rsidP="00463708">
      <w:pPr>
        <w:ind w:firstLine="708"/>
        <w:rPr>
          <w:rFonts w:cstheme="minorHAnsi"/>
          <w:sz w:val="24"/>
          <w:szCs w:val="24"/>
        </w:rPr>
      </w:pPr>
      <w:r w:rsidRPr="009C7948">
        <w:rPr>
          <w:rFonts w:cstheme="minorHAnsi"/>
          <w:b/>
          <w:sz w:val="24"/>
          <w:szCs w:val="24"/>
        </w:rPr>
        <w:t>Limitações</w:t>
      </w:r>
      <w:r w:rsidRPr="009C7948">
        <w:rPr>
          <w:rFonts w:cstheme="minorHAnsi"/>
          <w:sz w:val="24"/>
          <w:szCs w:val="24"/>
        </w:rPr>
        <w:t xml:space="preserve"> </w:t>
      </w:r>
    </w:p>
    <w:p w14:paraId="7894A9F1" w14:textId="3F6E265D" w:rsidR="006F240B" w:rsidRPr="009C7948" w:rsidRDefault="006F240B" w:rsidP="00463708">
      <w:pPr>
        <w:ind w:firstLine="708"/>
        <w:jc w:val="both"/>
        <w:rPr>
          <w:rFonts w:cstheme="minorHAnsi"/>
          <w:sz w:val="24"/>
          <w:szCs w:val="24"/>
        </w:rPr>
      </w:pPr>
      <w:r w:rsidRPr="009C7948">
        <w:rPr>
          <w:rFonts w:cstheme="minorHAnsi"/>
          <w:sz w:val="24"/>
          <w:szCs w:val="24"/>
        </w:rPr>
        <w:t xml:space="preserve">Quaisquer limitações existentes para elaboração do plano e prováveis limitações de coberturas de riscos em virtude de </w:t>
      </w:r>
      <w:r w:rsidR="00463708">
        <w:rPr>
          <w:rFonts w:cstheme="minorHAnsi"/>
          <w:sz w:val="24"/>
          <w:szCs w:val="24"/>
        </w:rPr>
        <w:t>restrições</w:t>
      </w:r>
      <w:r w:rsidRPr="009C7948">
        <w:rPr>
          <w:rFonts w:cstheme="minorHAnsi"/>
          <w:sz w:val="24"/>
          <w:szCs w:val="24"/>
        </w:rPr>
        <w:t xml:space="preserve"> de recursos ou de outras circunstâncias. Esta informação deve ser obtida através do resultado do preenchimento dos dados da aba “LIMITAÇÕES” da planilha PAINT.</w:t>
      </w:r>
    </w:p>
    <w:p w14:paraId="7A487C15" w14:textId="77777777" w:rsidR="006F240B" w:rsidRPr="009C7948" w:rsidRDefault="006F240B" w:rsidP="006F240B">
      <w:pPr>
        <w:rPr>
          <w:rFonts w:cstheme="minorHAnsi"/>
          <w:sz w:val="24"/>
          <w:szCs w:val="24"/>
        </w:rPr>
      </w:pPr>
    </w:p>
    <w:p w14:paraId="49CD2372" w14:textId="68003E21"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6</w:t>
      </w:r>
      <w:r w:rsidR="00463708">
        <w:rPr>
          <w:rStyle w:val="MquinadeescreverHTML"/>
          <w:rFonts w:asciiTheme="minorHAnsi" w:eastAsiaTheme="minorHAnsi" w:hAnsiTheme="minorHAnsi" w:cstheme="minorHAnsi"/>
          <w:b/>
          <w:color w:val="000000" w:themeColor="text1"/>
          <w:sz w:val="24"/>
          <w:szCs w:val="24"/>
        </w:rPr>
        <w:t>.</w:t>
      </w:r>
      <w:r w:rsidRPr="009C7948">
        <w:rPr>
          <w:rStyle w:val="MquinadeescreverHTML"/>
          <w:rFonts w:asciiTheme="minorHAnsi" w:eastAsiaTheme="minorHAnsi" w:hAnsiTheme="minorHAnsi" w:cstheme="minorHAnsi"/>
          <w:b/>
          <w:color w:val="000000" w:themeColor="text1"/>
          <w:sz w:val="24"/>
          <w:szCs w:val="24"/>
        </w:rPr>
        <w:t xml:space="preserve"> APROVAÇÃO DO PAINT</w:t>
      </w:r>
    </w:p>
    <w:p w14:paraId="5DD5A2F4" w14:textId="3667A0A5" w:rsidR="006F240B" w:rsidRPr="009C7948" w:rsidRDefault="006F240B" w:rsidP="00463708">
      <w:pPr>
        <w:ind w:firstLine="708"/>
        <w:jc w:val="both"/>
        <w:rPr>
          <w:rFonts w:cstheme="minorHAnsi"/>
          <w:sz w:val="24"/>
          <w:szCs w:val="24"/>
        </w:rPr>
      </w:pPr>
      <w:r w:rsidRPr="009C7948">
        <w:rPr>
          <w:rFonts w:cstheme="minorHAnsi"/>
          <w:sz w:val="24"/>
          <w:szCs w:val="24"/>
        </w:rPr>
        <w:t>O PAINT concluído</w:t>
      </w:r>
      <w:r w:rsidR="00463708">
        <w:rPr>
          <w:rFonts w:cstheme="minorHAnsi"/>
          <w:sz w:val="24"/>
          <w:szCs w:val="24"/>
        </w:rPr>
        <w:t xml:space="preserve"> deve ser</w:t>
      </w:r>
      <w:r w:rsidRPr="009C7948">
        <w:rPr>
          <w:rFonts w:cstheme="minorHAnsi"/>
          <w:sz w:val="24"/>
          <w:szCs w:val="24"/>
        </w:rPr>
        <w:t xml:space="preserve"> submetido para aprovação do Secretário-Chefe e do Comitê de Auditoria até a data de </w:t>
      </w:r>
      <w:r w:rsidRPr="00463708">
        <w:rPr>
          <w:rFonts w:cstheme="minorHAnsi"/>
          <w:sz w:val="24"/>
          <w:szCs w:val="24"/>
        </w:rPr>
        <w:t>15 de novembro de cada exercício.</w:t>
      </w:r>
    </w:p>
    <w:p w14:paraId="67D962F9" w14:textId="77777777" w:rsidR="006F240B" w:rsidRPr="009C7948" w:rsidRDefault="006F240B" w:rsidP="00463708">
      <w:pPr>
        <w:ind w:firstLine="708"/>
        <w:jc w:val="both"/>
        <w:rPr>
          <w:rFonts w:cstheme="minorHAnsi"/>
          <w:sz w:val="24"/>
          <w:szCs w:val="24"/>
        </w:rPr>
      </w:pPr>
      <w:r w:rsidRPr="009C7948">
        <w:rPr>
          <w:rFonts w:cstheme="minorHAnsi"/>
          <w:sz w:val="24"/>
          <w:szCs w:val="24"/>
        </w:rPr>
        <w:t>O Plano de Auditoria deve ser aprovado pelo Secretário-Chefe da CGE. Após a aprovação do plano, o Secretário-Chefe da CGE deve obter a aprovação do Comitê de Auditoria e Riscos para o plano de auditoria baseado em riscos e para os recursos requeridos a fim de implementá-lo</w:t>
      </w:r>
      <w:r w:rsidRPr="009C7948">
        <w:rPr>
          <w:rStyle w:val="Refdenotaderodap"/>
          <w:rFonts w:cstheme="minorHAnsi"/>
          <w:sz w:val="24"/>
          <w:szCs w:val="24"/>
        </w:rPr>
        <w:footnoteReference w:id="35"/>
      </w:r>
      <w:r w:rsidRPr="009C7948">
        <w:rPr>
          <w:rFonts w:cstheme="minorHAnsi"/>
          <w:sz w:val="24"/>
          <w:szCs w:val="24"/>
        </w:rPr>
        <w:t>.</w:t>
      </w:r>
    </w:p>
    <w:p w14:paraId="19B6DFB9" w14:textId="77777777" w:rsidR="006F240B" w:rsidRPr="009C7948" w:rsidRDefault="006F240B" w:rsidP="00463708">
      <w:pPr>
        <w:ind w:firstLine="708"/>
        <w:jc w:val="both"/>
        <w:rPr>
          <w:rFonts w:cstheme="minorHAnsi"/>
          <w:sz w:val="24"/>
          <w:szCs w:val="24"/>
        </w:rPr>
      </w:pPr>
      <w:r w:rsidRPr="009C7948">
        <w:rPr>
          <w:rFonts w:cstheme="minorHAnsi"/>
          <w:sz w:val="24"/>
          <w:szCs w:val="24"/>
        </w:rPr>
        <w:t>Quaisquer necessidades de ajustes propostas pelo Secretário-Chefe da CGE ou pelo Comitê de Auditoria e Riscos devem submetidas à avaliação da Gerência Executiva de Auditoria da CGE para emitir parecer sobre os ajustes propostos.</w:t>
      </w:r>
    </w:p>
    <w:p w14:paraId="17B179F3" w14:textId="77777777" w:rsidR="006F240B" w:rsidRPr="009C7948" w:rsidRDefault="006F240B" w:rsidP="00463708">
      <w:pPr>
        <w:ind w:firstLine="708"/>
        <w:jc w:val="both"/>
        <w:rPr>
          <w:rFonts w:cstheme="minorHAnsi"/>
          <w:sz w:val="24"/>
          <w:szCs w:val="24"/>
        </w:rPr>
      </w:pPr>
      <w:r w:rsidRPr="009C7948">
        <w:rPr>
          <w:rFonts w:cstheme="minorHAnsi"/>
          <w:sz w:val="24"/>
          <w:szCs w:val="24"/>
        </w:rPr>
        <w:lastRenderedPageBreak/>
        <w:t>O Secretário-Chefe da CGE deve comunicar a aprovação do PAINT pelo Comitê de Auditoria e Riscos para a Gerência Executiva de Auditoria e autorizar a divulgação do PAINT aprovado para toda a equipe de auditoria da CGE.</w:t>
      </w:r>
    </w:p>
    <w:p w14:paraId="0EA02C88" w14:textId="56E2A09B"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7</w:t>
      </w:r>
      <w:r w:rsidR="00463708">
        <w:rPr>
          <w:rStyle w:val="MquinadeescreverHTML"/>
          <w:rFonts w:asciiTheme="minorHAnsi" w:eastAsiaTheme="minorHAnsi" w:hAnsiTheme="minorHAnsi" w:cstheme="minorHAnsi"/>
          <w:b/>
          <w:color w:val="000000" w:themeColor="text1"/>
          <w:sz w:val="24"/>
          <w:szCs w:val="24"/>
        </w:rPr>
        <w:t>.</w:t>
      </w:r>
      <w:r w:rsidRPr="009C7948">
        <w:rPr>
          <w:rStyle w:val="MquinadeescreverHTML"/>
          <w:rFonts w:asciiTheme="minorHAnsi" w:eastAsiaTheme="minorHAnsi" w:hAnsiTheme="minorHAnsi" w:cstheme="minorHAnsi"/>
          <w:b/>
          <w:color w:val="000000" w:themeColor="text1"/>
          <w:sz w:val="24"/>
          <w:szCs w:val="24"/>
        </w:rPr>
        <w:t xml:space="preserve"> ALTERAÇÃO / REVISÃO DO PAINT APROVADO</w:t>
      </w:r>
    </w:p>
    <w:p w14:paraId="31D91B4C" w14:textId="39D3ABE0" w:rsidR="006F240B" w:rsidRPr="009C7948" w:rsidRDefault="006F240B" w:rsidP="00463708">
      <w:pPr>
        <w:ind w:firstLine="708"/>
        <w:jc w:val="both"/>
        <w:rPr>
          <w:rFonts w:cstheme="minorHAnsi"/>
          <w:sz w:val="24"/>
          <w:szCs w:val="24"/>
        </w:rPr>
      </w:pPr>
      <w:r w:rsidRPr="009C7948">
        <w:rPr>
          <w:rFonts w:cstheme="minorHAnsi"/>
          <w:sz w:val="24"/>
          <w:szCs w:val="24"/>
        </w:rPr>
        <w:t>A CGE deve revisar e ajustar o PAINT sempre que necessário em resposta a mudanças nos negócios, nos riscos, nas operações, nos programas, nos sistemas e nos controles das unidades gestoras estaduais</w:t>
      </w:r>
      <w:r w:rsidRPr="009C7948">
        <w:rPr>
          <w:rStyle w:val="Refdenotaderodap"/>
          <w:rFonts w:cstheme="minorHAnsi"/>
          <w:sz w:val="24"/>
          <w:szCs w:val="24"/>
        </w:rPr>
        <w:footnoteReference w:id="36"/>
      </w:r>
      <w:r w:rsidRPr="009C7948">
        <w:rPr>
          <w:rFonts w:cstheme="minorHAnsi"/>
          <w:sz w:val="24"/>
          <w:szCs w:val="24"/>
        </w:rPr>
        <w:t>.</w:t>
      </w:r>
    </w:p>
    <w:p w14:paraId="70F90DCB" w14:textId="77777777" w:rsidR="006F240B" w:rsidRPr="009C7948" w:rsidRDefault="006F240B" w:rsidP="00463708">
      <w:pPr>
        <w:ind w:firstLine="708"/>
        <w:jc w:val="both"/>
        <w:rPr>
          <w:rFonts w:cstheme="minorHAnsi"/>
          <w:sz w:val="24"/>
          <w:szCs w:val="24"/>
        </w:rPr>
      </w:pPr>
      <w:r w:rsidRPr="009C7948">
        <w:rPr>
          <w:rFonts w:cstheme="minorHAnsi"/>
          <w:sz w:val="24"/>
          <w:szCs w:val="24"/>
        </w:rPr>
        <w:t>Exemplo de situações que podem motivar ajustes ao PAINT e merecem atenção da CGE são as seguintes</w:t>
      </w:r>
      <w:r w:rsidRPr="009C7948">
        <w:rPr>
          <w:rStyle w:val="Refdenotaderodap"/>
          <w:rFonts w:cstheme="minorHAnsi"/>
          <w:sz w:val="24"/>
          <w:szCs w:val="24"/>
        </w:rPr>
        <w:footnoteReference w:id="37"/>
      </w:r>
      <w:r w:rsidRPr="009C7948">
        <w:rPr>
          <w:rFonts w:cstheme="minorHAnsi"/>
          <w:sz w:val="24"/>
          <w:szCs w:val="24"/>
        </w:rPr>
        <w:t>:</w:t>
      </w:r>
    </w:p>
    <w:p w14:paraId="1D932720"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Alterações organizacionais que podem alterar o perfil de risco da organização;</w:t>
      </w:r>
    </w:p>
    <w:p w14:paraId="3150AC33" w14:textId="74EF415D"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Aquisição ou venda de unidades ou ativos;</w:t>
      </w:r>
    </w:p>
    <w:p w14:paraId="7EEAF57E"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Mudança nos membros da gestão estadual;</w:t>
      </w:r>
    </w:p>
    <w:p w14:paraId="16D8E23B"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Alterações nas leis, regulamentos ou padrões do setor, que podem introduzir novos riscos de conformidade.</w:t>
      </w:r>
    </w:p>
    <w:p w14:paraId="196BA3DD"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Mudanças nas iniciativas estratégicas, incluindo a busca de novas oportunidades.</w:t>
      </w:r>
    </w:p>
    <w:p w14:paraId="517A1220"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Descoberta de indicadores de risco imprevistos durante trabalhos de auditoria interna ou externa.</w:t>
      </w:r>
    </w:p>
    <w:p w14:paraId="53164258"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Mudanças externas, como desenvolvimentos políticos ou ambientais.</w:t>
      </w:r>
    </w:p>
    <w:p w14:paraId="17FC1951" w14:textId="77777777" w:rsidR="006F240B" w:rsidRPr="009C7948" w:rsidRDefault="006F240B" w:rsidP="00406E66">
      <w:pPr>
        <w:pStyle w:val="PargrafodaLista"/>
        <w:numPr>
          <w:ilvl w:val="0"/>
          <w:numId w:val="43"/>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Implementação de novos sistemas.</w:t>
      </w:r>
    </w:p>
    <w:p w14:paraId="3D63E8C1" w14:textId="5DB2E182" w:rsidR="006F240B" w:rsidRPr="009C7948" w:rsidRDefault="006F240B" w:rsidP="00AD127D">
      <w:pPr>
        <w:pStyle w:val="Corpodetexto2"/>
        <w:spacing w:before="100" w:beforeAutospacing="1" w:after="100" w:afterAutospacing="1" w:line="240" w:lineRule="auto"/>
        <w:ind w:firstLine="708"/>
        <w:jc w:val="both"/>
        <w:rPr>
          <w:rFonts w:cstheme="minorHAnsi"/>
          <w:sz w:val="24"/>
          <w:szCs w:val="24"/>
        </w:rPr>
      </w:pPr>
      <w:r w:rsidRPr="009C7948">
        <w:rPr>
          <w:rFonts w:cstheme="minorHAnsi"/>
          <w:sz w:val="24"/>
          <w:szCs w:val="24"/>
        </w:rPr>
        <w:t>Se o plano de auditoria interna aprovado e/ou os requisitos de recursos</w:t>
      </w:r>
      <w:r w:rsidR="00E20A7B">
        <w:rPr>
          <w:rFonts w:cstheme="minorHAnsi"/>
          <w:sz w:val="24"/>
          <w:szCs w:val="24"/>
        </w:rPr>
        <w:t xml:space="preserve"> mudarem significativamente, a g</w:t>
      </w:r>
      <w:r w:rsidRPr="009C7948">
        <w:rPr>
          <w:rFonts w:cstheme="minorHAnsi"/>
          <w:sz w:val="24"/>
          <w:szCs w:val="24"/>
        </w:rPr>
        <w:t xml:space="preserve">erência </w:t>
      </w:r>
      <w:r w:rsidR="00E20A7B">
        <w:rPr>
          <w:rFonts w:cstheme="minorHAnsi"/>
          <w:sz w:val="24"/>
          <w:szCs w:val="24"/>
        </w:rPr>
        <w:t>e</w:t>
      </w:r>
      <w:r w:rsidRPr="009C7948">
        <w:rPr>
          <w:rFonts w:cstheme="minorHAnsi"/>
          <w:sz w:val="24"/>
          <w:szCs w:val="24"/>
        </w:rPr>
        <w:t xml:space="preserve">xecutiva de </w:t>
      </w:r>
      <w:r w:rsidR="00E20A7B">
        <w:rPr>
          <w:rFonts w:cstheme="minorHAnsi"/>
          <w:sz w:val="24"/>
          <w:szCs w:val="24"/>
        </w:rPr>
        <w:t>a</w:t>
      </w:r>
      <w:r w:rsidRPr="009C7948">
        <w:rPr>
          <w:rFonts w:cstheme="minorHAnsi"/>
          <w:sz w:val="24"/>
          <w:szCs w:val="24"/>
        </w:rPr>
        <w:t>uditoria da CGE deve comunicar o fato ao Secretário-Chefe da CGE, propondo os ajustes ao plano, e o Secretário-Chefe da CGE deve comunicar as mudanças ao Comitê de Auditoria e Riscos e obter sua aprovação.</w:t>
      </w:r>
    </w:p>
    <w:p w14:paraId="3CE51406" w14:textId="741A37FB" w:rsidR="006F240B" w:rsidRPr="009C7948" w:rsidRDefault="006F240B" w:rsidP="006F240B">
      <w:pPr>
        <w:pStyle w:val="Corpodetexto2"/>
        <w:spacing w:before="100" w:beforeAutospacing="1" w:after="100" w:afterAutospacing="1" w:line="240" w:lineRule="auto"/>
        <w:jc w:val="both"/>
        <w:rPr>
          <w:rStyle w:val="MquinadeescreverHTML"/>
          <w:rFonts w:asciiTheme="minorHAnsi" w:eastAsiaTheme="minorHAnsi" w:hAnsiTheme="minorHAnsi" w:cstheme="minorHAnsi"/>
          <w:b/>
          <w:color w:val="000000" w:themeColor="text1"/>
          <w:sz w:val="24"/>
          <w:szCs w:val="24"/>
        </w:rPr>
      </w:pPr>
      <w:r w:rsidRPr="009C7948">
        <w:rPr>
          <w:rStyle w:val="MquinadeescreverHTML"/>
          <w:rFonts w:asciiTheme="minorHAnsi" w:eastAsiaTheme="minorHAnsi" w:hAnsiTheme="minorHAnsi" w:cstheme="minorHAnsi"/>
          <w:b/>
          <w:color w:val="000000" w:themeColor="text1"/>
          <w:sz w:val="24"/>
          <w:szCs w:val="24"/>
        </w:rPr>
        <w:t>8</w:t>
      </w:r>
      <w:r w:rsidR="00AD127D">
        <w:rPr>
          <w:rStyle w:val="MquinadeescreverHTML"/>
          <w:rFonts w:asciiTheme="minorHAnsi" w:eastAsiaTheme="minorHAnsi" w:hAnsiTheme="minorHAnsi" w:cstheme="minorHAnsi"/>
          <w:b/>
          <w:color w:val="000000" w:themeColor="text1"/>
          <w:sz w:val="24"/>
          <w:szCs w:val="24"/>
        </w:rPr>
        <w:t>.</w:t>
      </w:r>
      <w:r w:rsidRPr="009C7948">
        <w:rPr>
          <w:rStyle w:val="MquinadeescreverHTML"/>
          <w:rFonts w:asciiTheme="minorHAnsi" w:eastAsiaTheme="minorHAnsi" w:hAnsiTheme="minorHAnsi" w:cstheme="minorHAnsi"/>
          <w:b/>
          <w:color w:val="000000" w:themeColor="text1"/>
          <w:sz w:val="24"/>
          <w:szCs w:val="24"/>
        </w:rPr>
        <w:t xml:space="preserve"> REGISTRO DO PAINT NO TEAM AUDIT</w:t>
      </w:r>
    </w:p>
    <w:p w14:paraId="3B3DF0D6" w14:textId="77777777" w:rsidR="006F240B" w:rsidRPr="009C7948" w:rsidRDefault="006F240B" w:rsidP="00AD127D">
      <w:pPr>
        <w:ind w:firstLine="708"/>
        <w:jc w:val="both"/>
        <w:rPr>
          <w:rFonts w:cstheme="minorHAnsi"/>
          <w:sz w:val="24"/>
          <w:szCs w:val="24"/>
        </w:rPr>
      </w:pPr>
      <w:r w:rsidRPr="009C7948">
        <w:rPr>
          <w:rFonts w:cstheme="minorHAnsi"/>
          <w:sz w:val="24"/>
          <w:szCs w:val="24"/>
        </w:rPr>
        <w:t xml:space="preserve">A seguir serão apresentadas as instruções para cadastro do PAINT no sistema de auditoria </w:t>
      </w:r>
      <w:proofErr w:type="spellStart"/>
      <w:r w:rsidRPr="009C7948">
        <w:rPr>
          <w:rFonts w:cstheme="minorHAnsi"/>
          <w:sz w:val="24"/>
          <w:szCs w:val="24"/>
        </w:rPr>
        <w:t>TeamAudit</w:t>
      </w:r>
      <w:proofErr w:type="spellEnd"/>
      <w:r w:rsidRPr="009C7948">
        <w:rPr>
          <w:rFonts w:cstheme="minorHAnsi"/>
          <w:sz w:val="24"/>
          <w:szCs w:val="24"/>
        </w:rPr>
        <w:t>.</w:t>
      </w:r>
    </w:p>
    <w:p w14:paraId="524D2698" w14:textId="77777777" w:rsidR="006F240B" w:rsidRPr="009C7948" w:rsidRDefault="006F240B" w:rsidP="00E20A7B">
      <w:pPr>
        <w:ind w:firstLine="708"/>
        <w:jc w:val="both"/>
        <w:rPr>
          <w:rFonts w:cstheme="minorHAnsi"/>
          <w:sz w:val="24"/>
          <w:szCs w:val="24"/>
        </w:rPr>
      </w:pPr>
      <w:r w:rsidRPr="009C7948">
        <w:rPr>
          <w:rFonts w:cstheme="minorHAnsi"/>
          <w:b/>
          <w:sz w:val="24"/>
          <w:szCs w:val="24"/>
        </w:rPr>
        <w:t>Cadastros de Feriados do Ano</w:t>
      </w:r>
    </w:p>
    <w:p w14:paraId="74CE81C9" w14:textId="77777777" w:rsidR="006F240B" w:rsidRPr="009C7948" w:rsidRDefault="006F240B" w:rsidP="00E20A7B">
      <w:pPr>
        <w:ind w:firstLine="708"/>
        <w:jc w:val="both"/>
        <w:rPr>
          <w:rFonts w:cstheme="minorHAnsi"/>
          <w:sz w:val="24"/>
          <w:szCs w:val="24"/>
        </w:rPr>
      </w:pPr>
      <w:r w:rsidRPr="009C7948">
        <w:rPr>
          <w:rFonts w:cstheme="minorHAnsi"/>
          <w:sz w:val="24"/>
          <w:szCs w:val="24"/>
        </w:rPr>
        <w:t xml:space="preserve">Acessar o menu </w:t>
      </w:r>
      <w:r w:rsidRPr="009C7948">
        <w:rPr>
          <w:rFonts w:cstheme="minorHAnsi"/>
          <w:b/>
          <w:sz w:val="24"/>
          <w:szCs w:val="24"/>
        </w:rPr>
        <w:t>Planejamento &gt; Feriado</w:t>
      </w:r>
    </w:p>
    <w:p w14:paraId="315603CA"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Clicar em Novo Registro </w:t>
      </w:r>
      <w:r w:rsidRPr="009C7948">
        <w:rPr>
          <w:rFonts w:asciiTheme="minorHAnsi" w:hAnsiTheme="minorHAnsi" w:cstheme="minorHAnsi"/>
          <w:noProof/>
          <w:sz w:val="24"/>
          <w:szCs w:val="24"/>
          <w:lang w:eastAsia="pt-BR"/>
        </w:rPr>
        <w:drawing>
          <wp:inline distT="0" distB="0" distL="0" distR="0" wp14:anchorId="000490D0" wp14:editId="4A342E70">
            <wp:extent cx="238539" cy="243981"/>
            <wp:effectExtent l="0" t="0" r="9525"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61" cy="247481"/>
                    </a:xfrm>
                    <a:prstGeom prst="rect">
                      <a:avLst/>
                    </a:prstGeom>
                    <a:noFill/>
                    <a:ln>
                      <a:noFill/>
                    </a:ln>
                  </pic:spPr>
                </pic:pic>
              </a:graphicData>
            </a:graphic>
          </wp:inline>
        </w:drawing>
      </w:r>
    </w:p>
    <w:p w14:paraId="4BDC3B51"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Preencher o campo “Nome”;</w:t>
      </w:r>
    </w:p>
    <w:p w14:paraId="5ADC7195"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Preencher o campo “Data”;</w:t>
      </w:r>
    </w:p>
    <w:p w14:paraId="55FE5531"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lastRenderedPageBreak/>
        <w:t xml:space="preserve">Salvar </w:t>
      </w:r>
      <w:r w:rsidRPr="009C7948">
        <w:rPr>
          <w:rFonts w:asciiTheme="minorHAnsi" w:hAnsiTheme="minorHAnsi" w:cstheme="minorHAnsi"/>
          <w:noProof/>
          <w:sz w:val="24"/>
          <w:szCs w:val="24"/>
          <w:lang w:eastAsia="pt-BR"/>
        </w:rPr>
        <w:drawing>
          <wp:inline distT="0" distB="0" distL="0" distR="0" wp14:anchorId="4EE66557" wp14:editId="77CA9C75">
            <wp:extent cx="318135" cy="30226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9C7948">
        <w:rPr>
          <w:rFonts w:asciiTheme="minorHAnsi" w:hAnsiTheme="minorHAnsi" w:cstheme="minorHAnsi"/>
          <w:noProof/>
          <w:sz w:val="24"/>
          <w:szCs w:val="24"/>
          <w:lang w:eastAsia="pt-BR"/>
        </w:rPr>
        <w:t>.</w:t>
      </w:r>
    </w:p>
    <w:p w14:paraId="19172081" w14:textId="77777777" w:rsidR="006F240B" w:rsidRPr="009C7948" w:rsidRDefault="006F240B" w:rsidP="00E20A7B">
      <w:pPr>
        <w:ind w:firstLine="708"/>
        <w:jc w:val="both"/>
        <w:rPr>
          <w:rFonts w:cstheme="minorHAnsi"/>
          <w:sz w:val="24"/>
          <w:szCs w:val="24"/>
        </w:rPr>
      </w:pPr>
      <w:r w:rsidRPr="009C7948">
        <w:rPr>
          <w:rFonts w:cstheme="minorHAnsi"/>
          <w:b/>
          <w:sz w:val="24"/>
          <w:szCs w:val="24"/>
        </w:rPr>
        <w:t>Atualizar a Data da Entidade Auditora</w:t>
      </w:r>
    </w:p>
    <w:p w14:paraId="2746B754" w14:textId="77777777" w:rsidR="006F240B" w:rsidRPr="009C7948" w:rsidRDefault="006F240B" w:rsidP="00E20A7B">
      <w:pPr>
        <w:ind w:firstLine="708"/>
        <w:jc w:val="both"/>
        <w:rPr>
          <w:rFonts w:cstheme="minorHAnsi"/>
          <w:sz w:val="24"/>
          <w:szCs w:val="24"/>
        </w:rPr>
      </w:pPr>
      <w:r w:rsidRPr="009C7948">
        <w:rPr>
          <w:rFonts w:cstheme="minorHAnsi"/>
          <w:sz w:val="24"/>
          <w:szCs w:val="24"/>
        </w:rPr>
        <w:t xml:space="preserve">Acessar o menu </w:t>
      </w:r>
      <w:r w:rsidRPr="009C7948">
        <w:rPr>
          <w:rFonts w:cstheme="minorHAnsi"/>
          <w:b/>
          <w:sz w:val="24"/>
          <w:szCs w:val="24"/>
        </w:rPr>
        <w:t>Planejamento &gt; Equipe Auditoria</w:t>
      </w:r>
    </w:p>
    <w:p w14:paraId="5EF3C969"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Na linha “Equipe de Auditoria Interna”, clicar em Editar </w:t>
      </w:r>
      <w:r w:rsidRPr="009C7948">
        <w:rPr>
          <w:rFonts w:asciiTheme="minorHAnsi" w:hAnsiTheme="minorHAnsi" w:cstheme="minorHAnsi"/>
          <w:noProof/>
          <w:sz w:val="24"/>
          <w:szCs w:val="24"/>
          <w:lang w:eastAsia="pt-BR"/>
        </w:rPr>
        <w:drawing>
          <wp:inline distT="0" distB="0" distL="0" distR="0" wp14:anchorId="32E13D40" wp14:editId="05F786C3">
            <wp:extent cx="246380" cy="20701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p w14:paraId="4982AE51"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Alterar a “Data Fim” para 31/12 do ano seguinte;</w:t>
      </w:r>
    </w:p>
    <w:p w14:paraId="356625DB"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Salvar </w:t>
      </w:r>
      <w:r w:rsidRPr="009C7948">
        <w:rPr>
          <w:rFonts w:asciiTheme="minorHAnsi" w:hAnsiTheme="minorHAnsi" w:cstheme="minorHAnsi"/>
          <w:noProof/>
          <w:sz w:val="24"/>
          <w:szCs w:val="24"/>
          <w:lang w:eastAsia="pt-BR"/>
        </w:rPr>
        <w:drawing>
          <wp:inline distT="0" distB="0" distL="0" distR="0" wp14:anchorId="03F99766" wp14:editId="1931CC25">
            <wp:extent cx="318135" cy="3022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9C7948">
        <w:rPr>
          <w:rFonts w:asciiTheme="minorHAnsi" w:hAnsiTheme="minorHAnsi" w:cstheme="minorHAnsi"/>
          <w:noProof/>
          <w:sz w:val="24"/>
          <w:szCs w:val="24"/>
          <w:lang w:eastAsia="pt-BR"/>
        </w:rPr>
        <w:t>.</w:t>
      </w:r>
    </w:p>
    <w:p w14:paraId="2AC70087" w14:textId="77777777" w:rsidR="006F240B" w:rsidRPr="009C7948" w:rsidRDefault="006F240B" w:rsidP="006F240B">
      <w:pPr>
        <w:pStyle w:val="PargrafodaLista"/>
        <w:rPr>
          <w:rFonts w:asciiTheme="minorHAnsi" w:hAnsiTheme="minorHAnsi" w:cstheme="minorHAnsi"/>
          <w:sz w:val="24"/>
          <w:szCs w:val="24"/>
        </w:rPr>
      </w:pPr>
    </w:p>
    <w:p w14:paraId="2F6BF6D6" w14:textId="77777777" w:rsidR="006F240B" w:rsidRPr="009C7948" w:rsidRDefault="006F240B" w:rsidP="00E20A7B">
      <w:pPr>
        <w:ind w:firstLine="708"/>
        <w:jc w:val="both"/>
        <w:rPr>
          <w:rFonts w:cstheme="minorHAnsi"/>
          <w:sz w:val="24"/>
          <w:szCs w:val="24"/>
        </w:rPr>
      </w:pPr>
      <w:r w:rsidRPr="009C7948">
        <w:rPr>
          <w:rFonts w:cstheme="minorHAnsi"/>
          <w:b/>
          <w:sz w:val="24"/>
          <w:szCs w:val="24"/>
        </w:rPr>
        <w:t>Atualizar a Data de Alocação dos Auditores</w:t>
      </w:r>
    </w:p>
    <w:p w14:paraId="5BE947A2" w14:textId="77777777" w:rsidR="006F240B" w:rsidRPr="009C7948" w:rsidRDefault="006F240B" w:rsidP="00E20A7B">
      <w:pPr>
        <w:ind w:firstLine="708"/>
        <w:jc w:val="both"/>
        <w:rPr>
          <w:rFonts w:cstheme="minorHAnsi"/>
          <w:sz w:val="24"/>
          <w:szCs w:val="24"/>
        </w:rPr>
      </w:pPr>
      <w:r w:rsidRPr="009C7948">
        <w:rPr>
          <w:rFonts w:cstheme="minorHAnsi"/>
          <w:sz w:val="24"/>
          <w:szCs w:val="24"/>
        </w:rPr>
        <w:t xml:space="preserve">Acessar o menu </w:t>
      </w:r>
      <w:r w:rsidRPr="009C7948">
        <w:rPr>
          <w:rFonts w:cstheme="minorHAnsi"/>
          <w:b/>
          <w:sz w:val="24"/>
          <w:szCs w:val="24"/>
        </w:rPr>
        <w:t>Planejamento &gt; Equipe Auditora</w:t>
      </w:r>
    </w:p>
    <w:p w14:paraId="1F6DEE2A"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Clicar em </w:t>
      </w:r>
      <w:r w:rsidRPr="009C7948">
        <w:rPr>
          <w:rFonts w:asciiTheme="minorHAnsi" w:hAnsiTheme="minorHAnsi" w:cstheme="minorHAnsi"/>
          <w:noProof/>
          <w:sz w:val="24"/>
          <w:szCs w:val="24"/>
          <w:lang w:eastAsia="pt-BR"/>
        </w:rPr>
        <w:drawing>
          <wp:inline distT="0" distB="0" distL="0" distR="0" wp14:anchorId="267161BD" wp14:editId="66BF4F46">
            <wp:extent cx="1908175" cy="20701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207010"/>
                    </a:xfrm>
                    <a:prstGeom prst="rect">
                      <a:avLst/>
                    </a:prstGeom>
                    <a:noFill/>
                    <a:ln>
                      <a:noFill/>
                    </a:ln>
                  </pic:spPr>
                </pic:pic>
              </a:graphicData>
            </a:graphic>
          </wp:inline>
        </w:drawing>
      </w:r>
      <w:r w:rsidRPr="009C7948">
        <w:rPr>
          <w:rFonts w:asciiTheme="minorHAnsi" w:hAnsiTheme="minorHAnsi" w:cstheme="minorHAnsi"/>
          <w:sz w:val="24"/>
          <w:szCs w:val="24"/>
        </w:rPr>
        <w:t>;</w:t>
      </w:r>
    </w:p>
    <w:p w14:paraId="575692B4"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Para cada auditor, clicar em Editar </w:t>
      </w:r>
      <w:r w:rsidRPr="009C7948">
        <w:rPr>
          <w:rFonts w:asciiTheme="minorHAnsi" w:hAnsiTheme="minorHAnsi" w:cstheme="minorHAnsi"/>
          <w:noProof/>
          <w:sz w:val="24"/>
          <w:szCs w:val="24"/>
          <w:lang w:eastAsia="pt-BR"/>
        </w:rPr>
        <w:drawing>
          <wp:inline distT="0" distB="0" distL="0" distR="0" wp14:anchorId="5451126F" wp14:editId="453D1CA4">
            <wp:extent cx="246380" cy="20701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r w:rsidRPr="009C7948">
        <w:rPr>
          <w:rFonts w:asciiTheme="minorHAnsi" w:hAnsiTheme="minorHAnsi" w:cstheme="minorHAnsi"/>
          <w:sz w:val="24"/>
          <w:szCs w:val="24"/>
        </w:rPr>
        <w:t>: trocar a “Data Fim” para 31/12 do ano seguinte;</w:t>
      </w:r>
    </w:p>
    <w:p w14:paraId="2F46EE3D"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Salvar </w:t>
      </w:r>
      <w:r w:rsidRPr="009C7948">
        <w:rPr>
          <w:rFonts w:asciiTheme="minorHAnsi" w:hAnsiTheme="minorHAnsi" w:cstheme="minorHAnsi"/>
          <w:noProof/>
          <w:sz w:val="24"/>
          <w:szCs w:val="24"/>
          <w:lang w:eastAsia="pt-BR"/>
        </w:rPr>
        <w:drawing>
          <wp:inline distT="0" distB="0" distL="0" distR="0" wp14:anchorId="5480A422" wp14:editId="66257D0C">
            <wp:extent cx="318135" cy="30226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9C7948">
        <w:rPr>
          <w:rFonts w:asciiTheme="minorHAnsi" w:hAnsiTheme="minorHAnsi" w:cstheme="minorHAnsi"/>
          <w:noProof/>
          <w:sz w:val="24"/>
          <w:szCs w:val="24"/>
          <w:lang w:eastAsia="pt-BR"/>
        </w:rPr>
        <w:t>.</w:t>
      </w:r>
    </w:p>
    <w:p w14:paraId="4F2E74BF" w14:textId="77777777" w:rsidR="006F240B" w:rsidRPr="009C7948" w:rsidRDefault="006F240B" w:rsidP="006F240B">
      <w:pPr>
        <w:pStyle w:val="PargrafodaLista"/>
        <w:rPr>
          <w:rFonts w:asciiTheme="minorHAnsi" w:hAnsiTheme="minorHAnsi" w:cstheme="minorHAnsi"/>
          <w:sz w:val="24"/>
          <w:szCs w:val="24"/>
        </w:rPr>
      </w:pPr>
    </w:p>
    <w:p w14:paraId="4441B461" w14:textId="77777777" w:rsidR="006F240B" w:rsidRPr="009C7948" w:rsidRDefault="006F240B" w:rsidP="00E20A7B">
      <w:pPr>
        <w:ind w:left="708"/>
        <w:jc w:val="both"/>
        <w:rPr>
          <w:rFonts w:cstheme="minorHAnsi"/>
          <w:b/>
          <w:sz w:val="24"/>
          <w:szCs w:val="24"/>
        </w:rPr>
      </w:pPr>
      <w:r w:rsidRPr="009C7948">
        <w:rPr>
          <w:rFonts w:cstheme="minorHAnsi"/>
          <w:b/>
          <w:sz w:val="24"/>
          <w:szCs w:val="24"/>
        </w:rPr>
        <w:t>Cadastrar as Férias dos Auditores (etapa opcional, que pode ser realizada ao longo do ano, com o PAINT já cadastrado)</w:t>
      </w:r>
    </w:p>
    <w:p w14:paraId="27B1C3C8" w14:textId="77777777" w:rsidR="006F240B" w:rsidRPr="009C7948" w:rsidRDefault="006F240B" w:rsidP="00E20A7B">
      <w:pPr>
        <w:ind w:firstLine="708"/>
        <w:jc w:val="both"/>
        <w:rPr>
          <w:rFonts w:cstheme="minorHAnsi"/>
          <w:sz w:val="24"/>
          <w:szCs w:val="24"/>
        </w:rPr>
      </w:pPr>
      <w:r w:rsidRPr="009C7948">
        <w:rPr>
          <w:rFonts w:cstheme="minorHAnsi"/>
          <w:sz w:val="24"/>
          <w:szCs w:val="24"/>
        </w:rPr>
        <w:t xml:space="preserve">Acessar o menu </w:t>
      </w:r>
      <w:r w:rsidRPr="009C7948">
        <w:rPr>
          <w:rFonts w:cstheme="minorHAnsi"/>
          <w:b/>
          <w:sz w:val="24"/>
          <w:szCs w:val="24"/>
        </w:rPr>
        <w:t>Planejamento &gt; Projeto Administrativo</w:t>
      </w:r>
    </w:p>
    <w:p w14:paraId="69B0A1A0"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Selecionar a entidade auditora “Equipe de Auditoria Interna”;</w:t>
      </w:r>
    </w:p>
    <w:p w14:paraId="38356C63"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Selecionar o auditor;</w:t>
      </w:r>
    </w:p>
    <w:p w14:paraId="748BF611"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Preencher o campo “Projeto Administrativo” com “férias”, “licença”, etc.</w:t>
      </w:r>
    </w:p>
    <w:p w14:paraId="386BDDCA"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Preencher o campo “Período”;</w:t>
      </w:r>
    </w:p>
    <w:p w14:paraId="1D2872B7" w14:textId="77777777" w:rsidR="006F240B" w:rsidRPr="009C7948" w:rsidRDefault="006F240B" w:rsidP="00406E66">
      <w:pPr>
        <w:pStyle w:val="PargrafodaLista"/>
        <w:numPr>
          <w:ilvl w:val="0"/>
          <w:numId w:val="34"/>
        </w:numPr>
        <w:spacing w:after="200" w:line="276" w:lineRule="auto"/>
        <w:jc w:val="both"/>
        <w:rPr>
          <w:rFonts w:asciiTheme="minorHAnsi" w:hAnsiTheme="minorHAnsi" w:cstheme="minorHAnsi"/>
          <w:sz w:val="24"/>
          <w:szCs w:val="24"/>
        </w:rPr>
      </w:pPr>
      <w:r w:rsidRPr="009C7948">
        <w:rPr>
          <w:rFonts w:asciiTheme="minorHAnsi" w:hAnsiTheme="minorHAnsi" w:cstheme="minorHAnsi"/>
          <w:sz w:val="24"/>
          <w:szCs w:val="24"/>
        </w:rPr>
        <w:t xml:space="preserve">Clicar no botão </w:t>
      </w:r>
      <w:r w:rsidRPr="009C7948">
        <w:rPr>
          <w:rFonts w:asciiTheme="minorHAnsi" w:hAnsiTheme="minorHAnsi" w:cstheme="minorHAnsi"/>
          <w:noProof/>
          <w:sz w:val="24"/>
          <w:szCs w:val="24"/>
          <w:lang w:eastAsia="pt-BR"/>
        </w:rPr>
        <w:drawing>
          <wp:inline distT="0" distB="0" distL="0" distR="0" wp14:anchorId="473B2740" wp14:editId="435D9FB0">
            <wp:extent cx="238125" cy="190500"/>
            <wp:effectExtent l="0" t="0" r="9525" b="0"/>
            <wp:docPr id="16" name="Imagem 16" descr="icone_botao_sal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e_botao_salv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9C7948">
        <w:rPr>
          <w:rFonts w:asciiTheme="minorHAnsi" w:hAnsiTheme="minorHAnsi" w:cstheme="minorHAnsi"/>
          <w:sz w:val="24"/>
          <w:szCs w:val="24"/>
        </w:rPr>
        <w:t>.</w:t>
      </w:r>
    </w:p>
    <w:p w14:paraId="33C59246" w14:textId="77777777" w:rsidR="006F240B" w:rsidRPr="009C7948" w:rsidRDefault="006F240B" w:rsidP="00E20A7B">
      <w:pPr>
        <w:ind w:left="708"/>
        <w:rPr>
          <w:rFonts w:cstheme="minorHAnsi"/>
          <w:b/>
          <w:sz w:val="24"/>
          <w:szCs w:val="24"/>
        </w:rPr>
      </w:pPr>
      <w:r w:rsidRPr="009C7948">
        <w:rPr>
          <w:rFonts w:cstheme="minorHAnsi"/>
          <w:b/>
          <w:sz w:val="24"/>
          <w:szCs w:val="24"/>
        </w:rPr>
        <w:t>Cadastrar as composições auditáveis (unidade gestora x ciclo), caso ainda não existam</w:t>
      </w:r>
    </w:p>
    <w:p w14:paraId="3D895F52" w14:textId="77777777" w:rsidR="006F240B" w:rsidRPr="009C7948" w:rsidRDefault="006F240B" w:rsidP="00E20A7B">
      <w:pPr>
        <w:ind w:firstLine="708"/>
        <w:jc w:val="both"/>
        <w:rPr>
          <w:rFonts w:cstheme="minorHAnsi"/>
          <w:b/>
          <w:sz w:val="24"/>
          <w:szCs w:val="24"/>
        </w:rPr>
      </w:pPr>
      <w:r w:rsidRPr="009C7948">
        <w:rPr>
          <w:rFonts w:cstheme="minorHAnsi"/>
          <w:sz w:val="24"/>
          <w:szCs w:val="24"/>
        </w:rPr>
        <w:t xml:space="preserve">Acessar o menu </w:t>
      </w:r>
      <w:r w:rsidRPr="009C7948">
        <w:rPr>
          <w:rFonts w:cstheme="minorHAnsi"/>
          <w:b/>
          <w:sz w:val="24"/>
          <w:szCs w:val="24"/>
        </w:rPr>
        <w:t xml:space="preserve">Gestão de Risco &gt; Matriz de Risco &gt; Composição da Visão </w:t>
      </w:r>
      <w:proofErr w:type="spellStart"/>
      <w:r w:rsidRPr="009C7948">
        <w:rPr>
          <w:rFonts w:cstheme="minorHAnsi"/>
          <w:b/>
          <w:sz w:val="24"/>
          <w:szCs w:val="24"/>
        </w:rPr>
        <w:t>Auditável</w:t>
      </w:r>
      <w:proofErr w:type="spellEnd"/>
    </w:p>
    <w:p w14:paraId="5A1AA919" w14:textId="77777777" w:rsidR="006F240B" w:rsidRPr="009C7948" w:rsidRDefault="006F240B" w:rsidP="00E20A7B">
      <w:pPr>
        <w:pStyle w:val="PargrafodaLista"/>
        <w:numPr>
          <w:ilvl w:val="1"/>
          <w:numId w:val="35"/>
        </w:numPr>
        <w:spacing w:after="200" w:line="276" w:lineRule="auto"/>
        <w:ind w:left="1068"/>
        <w:jc w:val="both"/>
        <w:rPr>
          <w:rFonts w:asciiTheme="minorHAnsi" w:hAnsiTheme="minorHAnsi" w:cstheme="minorHAnsi"/>
          <w:sz w:val="24"/>
          <w:szCs w:val="24"/>
        </w:rPr>
      </w:pPr>
      <w:r w:rsidRPr="009C7948">
        <w:rPr>
          <w:rFonts w:asciiTheme="minorHAnsi" w:hAnsiTheme="minorHAnsi" w:cstheme="minorHAnsi"/>
          <w:sz w:val="24"/>
          <w:szCs w:val="24"/>
        </w:rPr>
        <w:t xml:space="preserve">Selecionar a Visão </w:t>
      </w:r>
      <w:proofErr w:type="spellStart"/>
      <w:r w:rsidRPr="009C7948">
        <w:rPr>
          <w:rFonts w:asciiTheme="minorHAnsi" w:hAnsiTheme="minorHAnsi" w:cstheme="minorHAnsi"/>
          <w:sz w:val="24"/>
          <w:szCs w:val="24"/>
        </w:rPr>
        <w:t>Auditável</w:t>
      </w:r>
      <w:proofErr w:type="spellEnd"/>
      <w:r w:rsidRPr="009C7948">
        <w:rPr>
          <w:rFonts w:asciiTheme="minorHAnsi" w:hAnsiTheme="minorHAnsi" w:cstheme="minorHAnsi"/>
          <w:sz w:val="24"/>
          <w:szCs w:val="24"/>
        </w:rPr>
        <w:t>;</w:t>
      </w:r>
    </w:p>
    <w:p w14:paraId="4BD61BE4" w14:textId="77777777" w:rsidR="006F240B" w:rsidRPr="009C7948" w:rsidRDefault="006F240B" w:rsidP="00E20A7B">
      <w:pPr>
        <w:pStyle w:val="PargrafodaLista"/>
        <w:numPr>
          <w:ilvl w:val="1"/>
          <w:numId w:val="35"/>
        </w:numPr>
        <w:spacing w:after="200" w:line="276" w:lineRule="auto"/>
        <w:ind w:left="1068"/>
        <w:jc w:val="both"/>
        <w:rPr>
          <w:rFonts w:asciiTheme="minorHAnsi" w:hAnsiTheme="minorHAnsi" w:cstheme="minorHAnsi"/>
          <w:sz w:val="24"/>
          <w:szCs w:val="24"/>
        </w:rPr>
      </w:pPr>
      <w:r w:rsidRPr="009C7948">
        <w:rPr>
          <w:rFonts w:asciiTheme="minorHAnsi" w:hAnsiTheme="minorHAnsi" w:cstheme="minorHAnsi"/>
          <w:sz w:val="24"/>
          <w:szCs w:val="24"/>
        </w:rPr>
        <w:t xml:space="preserve">Caso a Composição desejada não exista, clique em “Nova Composição” </w:t>
      </w:r>
      <w:r w:rsidRPr="009C7948">
        <w:rPr>
          <w:rFonts w:asciiTheme="minorHAnsi" w:hAnsiTheme="minorHAnsi" w:cstheme="minorHAnsi"/>
          <w:noProof/>
          <w:sz w:val="24"/>
          <w:szCs w:val="24"/>
          <w:lang w:eastAsia="pt-BR"/>
        </w:rPr>
        <w:drawing>
          <wp:inline distT="0" distB="0" distL="0" distR="0" wp14:anchorId="79C3E9D1" wp14:editId="6BEDF0AF">
            <wp:extent cx="1228725" cy="228600"/>
            <wp:effectExtent l="0" t="0" r="9525" b="0"/>
            <wp:docPr id="8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rsidRPr="009C7948">
        <w:rPr>
          <w:rFonts w:asciiTheme="minorHAnsi" w:hAnsiTheme="minorHAnsi" w:cstheme="minorHAnsi"/>
          <w:sz w:val="24"/>
          <w:szCs w:val="24"/>
        </w:rPr>
        <w:t>;</w:t>
      </w:r>
      <w:r w:rsidRPr="009C7948">
        <w:rPr>
          <w:rFonts w:asciiTheme="minorHAnsi" w:hAnsiTheme="minorHAnsi" w:cstheme="minorHAnsi"/>
          <w:sz w:val="24"/>
          <w:szCs w:val="24"/>
        </w:rPr>
        <w:tab/>
      </w:r>
    </w:p>
    <w:p w14:paraId="6FF8E4AC" w14:textId="77777777" w:rsidR="006F240B" w:rsidRPr="009C7948" w:rsidRDefault="006F240B" w:rsidP="00E20A7B">
      <w:pPr>
        <w:pStyle w:val="PargrafodaLista"/>
        <w:numPr>
          <w:ilvl w:val="1"/>
          <w:numId w:val="33"/>
        </w:numPr>
        <w:spacing w:after="200" w:line="276" w:lineRule="auto"/>
        <w:ind w:left="1068"/>
        <w:jc w:val="both"/>
        <w:rPr>
          <w:rFonts w:asciiTheme="minorHAnsi" w:hAnsiTheme="minorHAnsi" w:cstheme="minorHAnsi"/>
          <w:sz w:val="24"/>
          <w:szCs w:val="24"/>
        </w:rPr>
      </w:pPr>
      <w:r w:rsidRPr="009C7948">
        <w:rPr>
          <w:rFonts w:asciiTheme="minorHAnsi" w:hAnsiTheme="minorHAnsi" w:cstheme="minorHAnsi"/>
          <w:sz w:val="24"/>
          <w:szCs w:val="24"/>
        </w:rPr>
        <w:t xml:space="preserve">Para inserir a Entidade Organizacional (unidade gestora), clicar na lupa </w:t>
      </w:r>
      <w:r w:rsidRPr="009C7948">
        <w:rPr>
          <w:rFonts w:asciiTheme="minorHAnsi" w:hAnsiTheme="minorHAnsi" w:cstheme="minorHAnsi"/>
          <w:noProof/>
          <w:sz w:val="24"/>
          <w:szCs w:val="24"/>
          <w:lang w:eastAsia="pt-BR"/>
        </w:rPr>
        <w:drawing>
          <wp:inline distT="0" distB="0" distL="0" distR="0" wp14:anchorId="223749DC" wp14:editId="3E194022">
            <wp:extent cx="219075" cy="219075"/>
            <wp:effectExtent l="0" t="0" r="9525" b="9525"/>
            <wp:docPr id="8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C7948">
        <w:rPr>
          <w:rFonts w:asciiTheme="minorHAnsi" w:hAnsiTheme="minorHAnsi" w:cstheme="minorHAnsi"/>
          <w:sz w:val="24"/>
          <w:szCs w:val="24"/>
        </w:rPr>
        <w:t xml:space="preserve"> e selecionar </w:t>
      </w:r>
      <w:r w:rsidRPr="009C7948">
        <w:rPr>
          <w:rFonts w:asciiTheme="minorHAnsi" w:hAnsiTheme="minorHAnsi" w:cstheme="minorHAnsi"/>
          <w:noProof/>
          <w:sz w:val="24"/>
          <w:szCs w:val="24"/>
          <w:lang w:eastAsia="pt-BR"/>
        </w:rPr>
        <w:drawing>
          <wp:inline distT="0" distB="0" distL="0" distR="0" wp14:anchorId="69BE2F91" wp14:editId="4033B800">
            <wp:extent cx="152400" cy="180975"/>
            <wp:effectExtent l="0" t="0" r="0" b="9525"/>
            <wp:docPr id="8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C7948">
        <w:rPr>
          <w:rFonts w:asciiTheme="minorHAnsi" w:hAnsiTheme="minorHAnsi" w:cstheme="minorHAnsi"/>
          <w:sz w:val="24"/>
          <w:szCs w:val="24"/>
        </w:rPr>
        <w:t xml:space="preserve"> (Corporativo) e feche a janela,</w:t>
      </w:r>
    </w:p>
    <w:p w14:paraId="3A699B70" w14:textId="77777777" w:rsidR="006F240B" w:rsidRPr="009C7948" w:rsidRDefault="006F240B" w:rsidP="00E20A7B">
      <w:pPr>
        <w:pStyle w:val="PargrafodaLista"/>
        <w:numPr>
          <w:ilvl w:val="1"/>
          <w:numId w:val="35"/>
        </w:numPr>
        <w:spacing w:after="200" w:line="276" w:lineRule="auto"/>
        <w:ind w:left="1068"/>
        <w:jc w:val="both"/>
        <w:rPr>
          <w:rFonts w:asciiTheme="minorHAnsi" w:hAnsiTheme="minorHAnsi" w:cstheme="minorHAnsi"/>
          <w:sz w:val="24"/>
          <w:szCs w:val="24"/>
        </w:rPr>
      </w:pPr>
      <w:r w:rsidRPr="009C7948">
        <w:rPr>
          <w:rFonts w:asciiTheme="minorHAnsi" w:hAnsiTheme="minorHAnsi" w:cstheme="minorHAnsi"/>
          <w:sz w:val="24"/>
          <w:szCs w:val="24"/>
        </w:rPr>
        <w:lastRenderedPageBreak/>
        <w:t xml:space="preserve">Para inserir o Processo (ciclo), clicar na lupa </w:t>
      </w:r>
      <w:r w:rsidRPr="009C7948">
        <w:rPr>
          <w:rFonts w:asciiTheme="minorHAnsi" w:hAnsiTheme="minorHAnsi" w:cstheme="minorHAnsi"/>
          <w:noProof/>
          <w:sz w:val="24"/>
          <w:szCs w:val="24"/>
          <w:lang w:eastAsia="pt-BR"/>
        </w:rPr>
        <w:drawing>
          <wp:inline distT="0" distB="0" distL="0" distR="0" wp14:anchorId="1B26A82D" wp14:editId="350E8776">
            <wp:extent cx="219075" cy="219075"/>
            <wp:effectExtent l="0" t="0" r="9525" b="9525"/>
            <wp:docPr id="9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C7948">
        <w:rPr>
          <w:rFonts w:asciiTheme="minorHAnsi" w:hAnsiTheme="minorHAnsi" w:cstheme="minorHAnsi"/>
          <w:sz w:val="24"/>
          <w:szCs w:val="24"/>
        </w:rPr>
        <w:t xml:space="preserve">, selecionar o Processo desejado </w:t>
      </w:r>
      <w:r w:rsidRPr="009C7948">
        <w:rPr>
          <w:rFonts w:asciiTheme="minorHAnsi" w:hAnsiTheme="minorHAnsi" w:cstheme="minorHAnsi"/>
          <w:noProof/>
          <w:sz w:val="24"/>
          <w:szCs w:val="24"/>
          <w:lang w:eastAsia="pt-BR"/>
        </w:rPr>
        <w:drawing>
          <wp:inline distT="0" distB="0" distL="0" distR="0" wp14:anchorId="096F8DCA" wp14:editId="179F42A5">
            <wp:extent cx="152400" cy="161925"/>
            <wp:effectExtent l="0" t="0" r="0" b="9525"/>
            <wp:docPr id="9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C7948">
        <w:rPr>
          <w:rFonts w:asciiTheme="minorHAnsi" w:hAnsiTheme="minorHAnsi" w:cstheme="minorHAnsi"/>
          <w:noProof/>
          <w:sz w:val="24"/>
          <w:szCs w:val="24"/>
          <w:lang w:eastAsia="pt-BR"/>
        </w:rPr>
        <w:t>,</w:t>
      </w:r>
      <w:r w:rsidRPr="009C7948">
        <w:rPr>
          <w:rFonts w:asciiTheme="minorHAnsi" w:hAnsiTheme="minorHAnsi" w:cstheme="minorHAnsi"/>
          <w:sz w:val="24"/>
          <w:szCs w:val="24"/>
        </w:rPr>
        <w:t xml:space="preserve"> fechar a janela;</w:t>
      </w:r>
    </w:p>
    <w:p w14:paraId="007CE265" w14:textId="77777777" w:rsidR="006F240B" w:rsidRPr="009C7948" w:rsidRDefault="006F240B" w:rsidP="00E20A7B">
      <w:pPr>
        <w:pStyle w:val="PargrafodaLista"/>
        <w:numPr>
          <w:ilvl w:val="1"/>
          <w:numId w:val="35"/>
        </w:numPr>
        <w:spacing w:after="200" w:line="276" w:lineRule="auto"/>
        <w:ind w:left="1068"/>
        <w:jc w:val="both"/>
        <w:rPr>
          <w:rFonts w:asciiTheme="minorHAnsi" w:hAnsiTheme="minorHAnsi" w:cstheme="minorHAnsi"/>
          <w:sz w:val="24"/>
          <w:szCs w:val="24"/>
        </w:rPr>
      </w:pPr>
      <w:r w:rsidRPr="009C7948">
        <w:rPr>
          <w:rFonts w:asciiTheme="minorHAnsi" w:hAnsiTheme="minorHAnsi" w:cstheme="minorHAnsi"/>
          <w:sz w:val="24"/>
          <w:szCs w:val="24"/>
        </w:rPr>
        <w:t xml:space="preserve">Clicar em </w:t>
      </w:r>
      <w:r w:rsidRPr="009C7948">
        <w:rPr>
          <w:rFonts w:asciiTheme="minorHAnsi" w:hAnsiTheme="minorHAnsi" w:cstheme="minorHAnsi"/>
          <w:noProof/>
          <w:sz w:val="24"/>
          <w:szCs w:val="24"/>
          <w:lang w:eastAsia="pt-BR"/>
        </w:rPr>
        <w:drawing>
          <wp:inline distT="0" distB="0" distL="0" distR="0" wp14:anchorId="53CC79A0" wp14:editId="6662C61D">
            <wp:extent cx="762000" cy="276225"/>
            <wp:effectExtent l="0" t="0" r="0" b="9525"/>
            <wp:docPr id="9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Pr="009C7948">
        <w:rPr>
          <w:rFonts w:asciiTheme="minorHAnsi" w:hAnsiTheme="minorHAnsi" w:cstheme="minorHAnsi"/>
          <w:sz w:val="24"/>
          <w:szCs w:val="24"/>
        </w:rPr>
        <w:t xml:space="preserve"> e feche a janela;</w:t>
      </w:r>
    </w:p>
    <w:p w14:paraId="5205F3D6" w14:textId="12C7CAA9" w:rsidR="006F240B" w:rsidRPr="009C7948" w:rsidRDefault="00E20A7B" w:rsidP="006F240B">
      <w:pPr>
        <w:pStyle w:val="Sub-Ttulo"/>
        <w:numPr>
          <w:ilvl w:val="0"/>
          <w:numId w:val="0"/>
        </w:numPr>
        <w:tabs>
          <w:tab w:val="clear" w:pos="284"/>
          <w:tab w:val="left" w:pos="737"/>
        </w:tabs>
        <w:outlineLvl w:val="9"/>
        <w:rPr>
          <w:rFonts w:asciiTheme="minorHAnsi" w:eastAsiaTheme="minorHAnsi" w:hAnsiTheme="minorHAnsi" w:cstheme="minorHAnsi"/>
          <w:caps w:val="0"/>
          <w:color w:val="auto"/>
          <w:szCs w:val="24"/>
          <w:lang w:eastAsia="en-US"/>
        </w:rPr>
      </w:pPr>
      <w:bookmarkStart w:id="1" w:name="_Toc473292149"/>
      <w:r>
        <w:rPr>
          <w:rFonts w:asciiTheme="minorHAnsi" w:eastAsiaTheme="minorHAnsi" w:hAnsiTheme="minorHAnsi" w:cstheme="minorHAnsi"/>
          <w:caps w:val="0"/>
          <w:color w:val="auto"/>
          <w:szCs w:val="24"/>
          <w:lang w:eastAsia="en-US"/>
        </w:rPr>
        <w:tab/>
      </w:r>
      <w:r w:rsidR="006F240B" w:rsidRPr="009C7948">
        <w:rPr>
          <w:rFonts w:asciiTheme="minorHAnsi" w:eastAsiaTheme="minorHAnsi" w:hAnsiTheme="minorHAnsi" w:cstheme="minorHAnsi"/>
          <w:caps w:val="0"/>
          <w:color w:val="auto"/>
          <w:szCs w:val="24"/>
          <w:lang w:eastAsia="en-US"/>
        </w:rPr>
        <w:t>Gerar Plano Anual</w:t>
      </w:r>
      <w:bookmarkEnd w:id="1"/>
    </w:p>
    <w:p w14:paraId="49684CF5" w14:textId="53928CD3" w:rsidR="006F240B" w:rsidRDefault="006F240B" w:rsidP="00E20A7B">
      <w:pPr>
        <w:ind w:firstLine="708"/>
        <w:rPr>
          <w:rFonts w:cstheme="minorHAnsi"/>
          <w:b/>
          <w:bCs/>
          <w:color w:val="000000"/>
          <w:sz w:val="24"/>
          <w:szCs w:val="24"/>
        </w:rPr>
      </w:pPr>
      <w:r w:rsidRPr="009C7948">
        <w:rPr>
          <w:rFonts w:cstheme="minorHAnsi"/>
          <w:sz w:val="24"/>
          <w:szCs w:val="24"/>
        </w:rPr>
        <w:t>Acessar o menu</w:t>
      </w:r>
      <w:r w:rsidRPr="009C7948">
        <w:rPr>
          <w:rFonts w:cstheme="minorHAnsi"/>
          <w:b/>
          <w:bCs/>
          <w:color w:val="000000"/>
          <w:sz w:val="24"/>
          <w:szCs w:val="24"/>
        </w:rPr>
        <w:t xml:space="preserve"> Planejamento &gt; Plano Anual</w:t>
      </w:r>
    </w:p>
    <w:p w14:paraId="38314CA0" w14:textId="026591C3"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Escolher a Entidade Auditora (Equipe de Auditoria);</w:t>
      </w:r>
    </w:p>
    <w:p w14:paraId="0D9596FF" w14:textId="6A18F6C5"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 xml:space="preserve">Preencher Ano e clicar na </w:t>
      </w:r>
      <w:r w:rsidRPr="009C7948">
        <w:rPr>
          <w:rFonts w:asciiTheme="minorHAnsi" w:hAnsiTheme="minorHAnsi" w:cstheme="minorHAnsi"/>
          <w:bCs/>
          <w:noProof/>
          <w:color w:val="000000"/>
          <w:sz w:val="24"/>
          <w:szCs w:val="24"/>
          <w:lang w:eastAsia="pt-BR"/>
        </w:rPr>
        <w:drawing>
          <wp:inline distT="0" distB="0" distL="0" distR="0" wp14:anchorId="7EC20BB5" wp14:editId="7548240C">
            <wp:extent cx="257175" cy="314325"/>
            <wp:effectExtent l="0" t="0" r="9525" b="9525"/>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9C7948">
        <w:rPr>
          <w:rFonts w:asciiTheme="minorHAnsi" w:hAnsiTheme="minorHAnsi" w:cstheme="minorHAnsi"/>
          <w:bCs/>
          <w:color w:val="000000"/>
          <w:sz w:val="24"/>
          <w:szCs w:val="24"/>
        </w:rPr>
        <w:t xml:space="preserve"> para gerar a versão</w:t>
      </w:r>
      <w:r>
        <w:rPr>
          <w:rFonts w:asciiTheme="minorHAnsi" w:hAnsiTheme="minorHAnsi" w:cstheme="minorHAnsi"/>
          <w:bCs/>
          <w:color w:val="000000"/>
          <w:sz w:val="24"/>
          <w:szCs w:val="24"/>
        </w:rPr>
        <w:t>;</w:t>
      </w:r>
    </w:p>
    <w:p w14:paraId="5ABFE0EC" w14:textId="7DE7B07B"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Preencher Dias úteis e Descrição</w:t>
      </w:r>
      <w:r>
        <w:rPr>
          <w:rFonts w:asciiTheme="minorHAnsi" w:hAnsiTheme="minorHAnsi" w:cstheme="minorHAnsi"/>
          <w:bCs/>
          <w:color w:val="000000"/>
          <w:sz w:val="24"/>
          <w:szCs w:val="24"/>
        </w:rPr>
        <w:t>;</w:t>
      </w:r>
    </w:p>
    <w:p w14:paraId="3C6A6661" w14:textId="32A91767"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 xml:space="preserve">Clique em Salvar </w:t>
      </w:r>
      <w:r w:rsidRPr="009C7948">
        <w:rPr>
          <w:rFonts w:asciiTheme="minorHAnsi" w:hAnsiTheme="minorHAnsi" w:cstheme="minorHAnsi"/>
          <w:noProof/>
          <w:sz w:val="24"/>
          <w:szCs w:val="24"/>
          <w:lang w:eastAsia="pt-BR"/>
        </w:rPr>
        <w:drawing>
          <wp:inline distT="0" distB="0" distL="0" distR="0" wp14:anchorId="3BA92F5D" wp14:editId="648AD3C8">
            <wp:extent cx="238125" cy="190500"/>
            <wp:effectExtent l="0" t="0" r="9525" b="0"/>
            <wp:docPr id="107" name="Imagem 107" descr="Sal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alv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rFonts w:asciiTheme="minorHAnsi" w:hAnsiTheme="minorHAnsi" w:cstheme="minorHAnsi"/>
          <w:bCs/>
          <w:color w:val="000000"/>
          <w:sz w:val="24"/>
          <w:szCs w:val="24"/>
        </w:rPr>
        <w:t>;</w:t>
      </w:r>
    </w:p>
    <w:p w14:paraId="1BF392CD" w14:textId="01419B0B"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Selecionar o Plano;</w:t>
      </w:r>
    </w:p>
    <w:p w14:paraId="4CE59E22" w14:textId="626BA6F5"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sz w:val="24"/>
          <w:szCs w:val="24"/>
        </w:rPr>
        <w:t>Clicar em Analisar Carteira;</w:t>
      </w:r>
    </w:p>
    <w:p w14:paraId="56F0EE34" w14:textId="63414A93"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sz w:val="24"/>
          <w:szCs w:val="24"/>
        </w:rPr>
        <w:t>Clicar em Origem Padrão e selecionar qualquer um dos tipos de trabalho (por exemplo, auditoria operacional).</w:t>
      </w:r>
    </w:p>
    <w:p w14:paraId="5AD6CB68" w14:textId="4F12EA8A" w:rsidR="00E20A7B" w:rsidRPr="00E20A7B" w:rsidRDefault="00E20A7B" w:rsidP="00E20A7B">
      <w:pPr>
        <w:pStyle w:val="PargrafodaLista"/>
        <w:numPr>
          <w:ilvl w:val="0"/>
          <w:numId w:val="46"/>
        </w:numPr>
        <w:rPr>
          <w:rFonts w:cstheme="minorHAnsi"/>
          <w:b/>
          <w:bCs/>
          <w:color w:val="000000"/>
          <w:sz w:val="24"/>
          <w:szCs w:val="24"/>
        </w:rPr>
      </w:pPr>
      <w:r w:rsidRPr="009C7948">
        <w:rPr>
          <w:rFonts w:asciiTheme="minorHAnsi" w:hAnsiTheme="minorHAnsi" w:cstheme="minorHAnsi"/>
          <w:bCs/>
          <w:color w:val="000000"/>
          <w:sz w:val="24"/>
          <w:szCs w:val="24"/>
        </w:rPr>
        <w:t xml:space="preserve">Clicar em Gerar Plano Anual </w:t>
      </w:r>
      <w:r w:rsidRPr="009C7948">
        <w:rPr>
          <w:rFonts w:asciiTheme="minorHAnsi" w:hAnsiTheme="minorHAnsi" w:cstheme="minorHAnsi"/>
          <w:bCs/>
          <w:noProof/>
          <w:color w:val="000000"/>
          <w:sz w:val="24"/>
          <w:szCs w:val="24"/>
          <w:lang w:eastAsia="pt-BR"/>
        </w:rPr>
        <w:drawing>
          <wp:inline distT="0" distB="0" distL="0" distR="0" wp14:anchorId="23BCA2DA" wp14:editId="16C03C32">
            <wp:extent cx="1409700" cy="323850"/>
            <wp:effectExtent l="0" t="0" r="0" b="0"/>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r w:rsidRPr="009C7948">
        <w:rPr>
          <w:rFonts w:asciiTheme="minorHAnsi" w:hAnsiTheme="minorHAnsi" w:cstheme="minorHAnsi"/>
          <w:bCs/>
          <w:color w:val="000000"/>
          <w:sz w:val="24"/>
          <w:szCs w:val="24"/>
        </w:rPr>
        <w:t>.</w:t>
      </w:r>
    </w:p>
    <w:p w14:paraId="40D30FDA" w14:textId="139B9AE9" w:rsidR="006F240B" w:rsidRPr="009C7948" w:rsidRDefault="00E20A7B" w:rsidP="006F240B">
      <w:pPr>
        <w:pStyle w:val="Sub-Ttulo"/>
        <w:numPr>
          <w:ilvl w:val="0"/>
          <w:numId w:val="0"/>
        </w:numPr>
        <w:tabs>
          <w:tab w:val="clear" w:pos="284"/>
          <w:tab w:val="left" w:pos="737"/>
        </w:tabs>
        <w:outlineLvl w:val="9"/>
        <w:rPr>
          <w:rFonts w:asciiTheme="minorHAnsi" w:eastAsiaTheme="minorHAnsi" w:hAnsiTheme="minorHAnsi" w:cstheme="minorHAnsi"/>
          <w:caps w:val="0"/>
          <w:color w:val="auto"/>
          <w:szCs w:val="24"/>
          <w:lang w:eastAsia="en-US"/>
        </w:rPr>
      </w:pPr>
      <w:r>
        <w:rPr>
          <w:rFonts w:asciiTheme="minorHAnsi" w:eastAsiaTheme="minorHAnsi" w:hAnsiTheme="minorHAnsi" w:cstheme="minorHAnsi"/>
          <w:caps w:val="0"/>
          <w:color w:val="auto"/>
          <w:szCs w:val="24"/>
          <w:lang w:eastAsia="en-US"/>
        </w:rPr>
        <w:tab/>
      </w:r>
      <w:r w:rsidR="006F240B" w:rsidRPr="009C7948">
        <w:rPr>
          <w:rFonts w:asciiTheme="minorHAnsi" w:eastAsiaTheme="minorHAnsi" w:hAnsiTheme="minorHAnsi" w:cstheme="minorHAnsi"/>
          <w:caps w:val="0"/>
          <w:color w:val="auto"/>
          <w:szCs w:val="24"/>
          <w:lang w:eastAsia="en-US"/>
        </w:rPr>
        <w:t>Planejar as Atividades</w:t>
      </w:r>
    </w:p>
    <w:p w14:paraId="7C13F1E1" w14:textId="1B160232" w:rsidR="006F240B" w:rsidRDefault="006F240B" w:rsidP="00E20A7B">
      <w:pPr>
        <w:ind w:firstLine="708"/>
        <w:rPr>
          <w:rFonts w:cstheme="minorHAnsi"/>
          <w:b/>
          <w:bCs/>
          <w:color w:val="000000"/>
          <w:sz w:val="24"/>
          <w:szCs w:val="24"/>
        </w:rPr>
      </w:pPr>
      <w:r w:rsidRPr="009C7948">
        <w:rPr>
          <w:rFonts w:cstheme="minorHAnsi"/>
          <w:sz w:val="24"/>
          <w:szCs w:val="24"/>
        </w:rPr>
        <w:t>Acessar o menu</w:t>
      </w:r>
      <w:r w:rsidRPr="009C7948">
        <w:rPr>
          <w:rFonts w:cstheme="minorHAnsi"/>
          <w:b/>
          <w:bCs/>
          <w:color w:val="000000"/>
          <w:sz w:val="24"/>
          <w:szCs w:val="24"/>
        </w:rPr>
        <w:t xml:space="preserve"> Planejamento &gt; Planejamento do Plano Anual</w:t>
      </w:r>
    </w:p>
    <w:p w14:paraId="365EF71B" w14:textId="3DF394E0"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Selecione a Entidade Auditora (Equipe de Auditoria)</w:t>
      </w:r>
      <w:r>
        <w:rPr>
          <w:rFonts w:asciiTheme="minorHAnsi" w:hAnsiTheme="minorHAnsi" w:cstheme="minorHAnsi"/>
          <w:bCs/>
          <w:color w:val="000000"/>
          <w:sz w:val="24"/>
          <w:szCs w:val="24"/>
        </w:rPr>
        <w:t>;</w:t>
      </w:r>
    </w:p>
    <w:p w14:paraId="44A33C54" w14:textId="111C3B77"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Selecione o Plano Anual;</w:t>
      </w:r>
    </w:p>
    <w:p w14:paraId="0321F4B7" w14:textId="2A65EBE4"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 xml:space="preserve">Cadastrar as atividades clicando no botão </w:t>
      </w:r>
      <w:r w:rsidRPr="009C7948">
        <w:rPr>
          <w:rFonts w:asciiTheme="minorHAnsi" w:hAnsiTheme="minorHAnsi" w:cstheme="minorHAnsi"/>
          <w:sz w:val="24"/>
          <w:szCs w:val="24"/>
        </w:rPr>
        <w:t xml:space="preserve">“Nova Atividade” </w:t>
      </w:r>
      <w:r w:rsidRPr="009C7948">
        <w:rPr>
          <w:rFonts w:asciiTheme="minorHAnsi" w:hAnsiTheme="minorHAnsi" w:cstheme="minorHAnsi"/>
          <w:noProof/>
          <w:sz w:val="24"/>
          <w:szCs w:val="24"/>
          <w:lang w:eastAsia="pt-BR"/>
        </w:rPr>
        <w:drawing>
          <wp:inline distT="0" distB="0" distL="0" distR="0" wp14:anchorId="7D6B1F5C" wp14:editId="119F0908">
            <wp:extent cx="133350" cy="200025"/>
            <wp:effectExtent l="0" t="0" r="0" b="9525"/>
            <wp:docPr id="1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7948">
        <w:rPr>
          <w:rFonts w:asciiTheme="minorHAnsi" w:hAnsiTheme="minorHAnsi" w:cstheme="minorHAnsi"/>
          <w:bCs/>
          <w:color w:val="000000"/>
          <w:sz w:val="24"/>
          <w:szCs w:val="24"/>
        </w:rPr>
        <w:t>;</w:t>
      </w:r>
    </w:p>
    <w:p w14:paraId="231750DD" w14:textId="2164E0CA"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Pode ser usado o trâmite de aprovação do Planejamento Anual, para usá-lo deverá ser parametrizado o parâmetro “</w:t>
      </w:r>
      <w:r w:rsidRPr="009C7948">
        <w:rPr>
          <w:rFonts w:asciiTheme="minorHAnsi" w:hAnsiTheme="minorHAnsi" w:cstheme="minorHAnsi"/>
          <w:color w:val="000000"/>
          <w:sz w:val="24"/>
          <w:szCs w:val="24"/>
        </w:rPr>
        <w:t xml:space="preserve">Trâmite de Aprovação do Planejamento do Plano Anual” localizado em: </w:t>
      </w:r>
      <w:r w:rsidRPr="009C7948">
        <w:rPr>
          <w:rFonts w:asciiTheme="minorHAnsi" w:hAnsiTheme="minorHAnsi" w:cstheme="minorHAnsi"/>
          <w:sz w:val="24"/>
          <w:szCs w:val="24"/>
        </w:rPr>
        <w:t>Configuração &gt; Parâmetros do Sistema &gt; Atribuir Valores;</w:t>
      </w:r>
    </w:p>
    <w:p w14:paraId="36105975" w14:textId="649C0CBB" w:rsidR="00E20A7B" w:rsidRPr="00E20A7B" w:rsidRDefault="00E20A7B" w:rsidP="00E20A7B">
      <w:pPr>
        <w:pStyle w:val="PargrafodaLista"/>
        <w:numPr>
          <w:ilvl w:val="1"/>
          <w:numId w:val="47"/>
        </w:numPr>
        <w:rPr>
          <w:rFonts w:cstheme="minorHAnsi"/>
          <w:bCs/>
          <w:color w:val="000000"/>
          <w:sz w:val="24"/>
          <w:szCs w:val="24"/>
        </w:rPr>
      </w:pPr>
      <w:r w:rsidRPr="009C7948">
        <w:rPr>
          <w:rFonts w:asciiTheme="minorHAnsi" w:hAnsiTheme="minorHAnsi" w:cstheme="minorHAnsi"/>
          <w:sz w:val="24"/>
          <w:szCs w:val="24"/>
        </w:rPr>
        <w:t>Enviar plano para a Gerência Executiva de Auditoria e para Aprovador Final Gerência Executiva de Auditoria.</w:t>
      </w:r>
    </w:p>
    <w:p w14:paraId="51A15985" w14:textId="71D1D0D8" w:rsidR="00E20A7B" w:rsidRPr="00E20A7B" w:rsidRDefault="00E20A7B" w:rsidP="00E20A7B">
      <w:pPr>
        <w:rPr>
          <w:rFonts w:cstheme="minorHAnsi"/>
          <w:bCs/>
          <w:color w:val="000000"/>
          <w:sz w:val="24"/>
          <w:szCs w:val="24"/>
        </w:rPr>
      </w:pPr>
      <w:r w:rsidRPr="009C7948">
        <w:rPr>
          <w:rFonts w:cstheme="minorHAnsi"/>
          <w:bCs/>
          <w:noProof/>
          <w:color w:val="000000"/>
          <w:sz w:val="24"/>
          <w:szCs w:val="24"/>
          <w:lang w:eastAsia="pt-BR"/>
        </w:rPr>
        <w:drawing>
          <wp:inline distT="0" distB="0" distL="0" distR="0" wp14:anchorId="1945E36F" wp14:editId="1DFDDDA5">
            <wp:extent cx="5759450" cy="1216918"/>
            <wp:effectExtent l="0" t="0" r="0"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1216918"/>
                    </a:xfrm>
                    <a:prstGeom prst="rect">
                      <a:avLst/>
                    </a:prstGeom>
                    <a:noFill/>
                    <a:ln>
                      <a:noFill/>
                    </a:ln>
                  </pic:spPr>
                </pic:pic>
              </a:graphicData>
            </a:graphic>
          </wp:inline>
        </w:drawing>
      </w:r>
    </w:p>
    <w:p w14:paraId="78954D2D" w14:textId="315A89A1"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O Gerente Executivo de Auditoria deve aprovar o plano no “Tramite Aprovação”</w:t>
      </w:r>
      <w:r>
        <w:rPr>
          <w:rFonts w:asciiTheme="minorHAnsi" w:hAnsiTheme="minorHAnsi" w:cstheme="minorHAnsi"/>
          <w:bCs/>
          <w:color w:val="000000"/>
          <w:sz w:val="24"/>
          <w:szCs w:val="24"/>
        </w:rPr>
        <w:t>;</w:t>
      </w:r>
    </w:p>
    <w:p w14:paraId="65400847" w14:textId="04357586" w:rsidR="00E20A7B" w:rsidRPr="00E20A7B" w:rsidRDefault="00E20A7B" w:rsidP="00E20A7B">
      <w:pPr>
        <w:pStyle w:val="PargrafodaLista"/>
        <w:numPr>
          <w:ilvl w:val="0"/>
          <w:numId w:val="47"/>
        </w:numPr>
        <w:rPr>
          <w:rFonts w:cstheme="minorHAnsi"/>
          <w:bCs/>
          <w:color w:val="000000"/>
          <w:sz w:val="24"/>
          <w:szCs w:val="24"/>
        </w:rPr>
      </w:pPr>
      <w:r w:rsidRPr="009C7948">
        <w:rPr>
          <w:rFonts w:asciiTheme="minorHAnsi" w:hAnsiTheme="minorHAnsi" w:cstheme="minorHAnsi"/>
          <w:bCs/>
          <w:color w:val="000000"/>
          <w:sz w:val="24"/>
          <w:szCs w:val="24"/>
        </w:rPr>
        <w:t>Cli</w:t>
      </w:r>
      <w:r>
        <w:rPr>
          <w:rFonts w:asciiTheme="minorHAnsi" w:hAnsiTheme="minorHAnsi" w:cstheme="minorHAnsi"/>
          <w:bCs/>
          <w:color w:val="000000"/>
          <w:sz w:val="24"/>
          <w:szCs w:val="24"/>
        </w:rPr>
        <w:t>car</w:t>
      </w:r>
      <w:r w:rsidRPr="009C7948">
        <w:rPr>
          <w:rFonts w:asciiTheme="minorHAnsi" w:hAnsiTheme="minorHAnsi" w:cstheme="minorHAnsi"/>
          <w:bCs/>
          <w:color w:val="000000"/>
          <w:sz w:val="24"/>
          <w:szCs w:val="24"/>
        </w:rPr>
        <w:t xml:space="preserve"> em Gerar Programação do Plano.</w:t>
      </w:r>
    </w:p>
    <w:p w14:paraId="7D9F12AE" w14:textId="77777777" w:rsidR="00E20A7B" w:rsidRDefault="00E20A7B" w:rsidP="006F240B">
      <w:pPr>
        <w:jc w:val="both"/>
        <w:rPr>
          <w:rFonts w:cstheme="minorHAnsi"/>
          <w:b/>
          <w:sz w:val="24"/>
          <w:szCs w:val="24"/>
        </w:rPr>
      </w:pPr>
    </w:p>
    <w:p w14:paraId="58D13738" w14:textId="1B3C914E" w:rsidR="006F240B" w:rsidRPr="009C7948" w:rsidRDefault="006F240B" w:rsidP="006F240B">
      <w:pPr>
        <w:jc w:val="both"/>
        <w:rPr>
          <w:rFonts w:cstheme="minorHAnsi"/>
          <w:b/>
          <w:sz w:val="24"/>
          <w:szCs w:val="24"/>
        </w:rPr>
      </w:pPr>
      <w:r w:rsidRPr="009C7948">
        <w:rPr>
          <w:rFonts w:cstheme="minorHAnsi"/>
          <w:b/>
          <w:sz w:val="24"/>
          <w:szCs w:val="24"/>
        </w:rPr>
        <w:t>REFERÊNCIAS:</w:t>
      </w:r>
    </w:p>
    <w:p w14:paraId="6D40482A" w14:textId="77777777" w:rsidR="006F240B" w:rsidRPr="009C7948" w:rsidRDefault="006F240B" w:rsidP="006F240B">
      <w:pPr>
        <w:rPr>
          <w:rFonts w:cstheme="minorHAnsi"/>
          <w:sz w:val="24"/>
          <w:szCs w:val="24"/>
        </w:rPr>
      </w:pPr>
      <w:r w:rsidRPr="009C7948">
        <w:rPr>
          <w:rFonts w:cstheme="minorHAnsi"/>
          <w:sz w:val="24"/>
          <w:szCs w:val="24"/>
        </w:rPr>
        <w:t xml:space="preserve">The Institute of Internal Auditors (IIA). Internal Audit Capability Model (IA-CM) for </w:t>
      </w:r>
      <w:proofErr w:type="spellStart"/>
      <w:r w:rsidRPr="009C7948">
        <w:rPr>
          <w:rFonts w:cstheme="minorHAnsi"/>
          <w:sz w:val="24"/>
          <w:szCs w:val="24"/>
        </w:rPr>
        <w:t>the</w:t>
      </w:r>
      <w:proofErr w:type="spellEnd"/>
      <w:r w:rsidRPr="009C7948">
        <w:rPr>
          <w:rFonts w:cstheme="minorHAnsi"/>
          <w:sz w:val="24"/>
          <w:szCs w:val="24"/>
        </w:rPr>
        <w:t xml:space="preserve"> </w:t>
      </w:r>
      <w:proofErr w:type="spellStart"/>
      <w:r w:rsidRPr="009C7948">
        <w:rPr>
          <w:rFonts w:cstheme="minorHAnsi"/>
          <w:sz w:val="24"/>
          <w:szCs w:val="24"/>
        </w:rPr>
        <w:t>Public</w:t>
      </w:r>
      <w:proofErr w:type="spellEnd"/>
      <w:r w:rsidRPr="009C7948">
        <w:rPr>
          <w:rFonts w:cstheme="minorHAnsi"/>
          <w:sz w:val="24"/>
          <w:szCs w:val="24"/>
        </w:rPr>
        <w:t xml:space="preserve"> Sector, 2017.</w:t>
      </w:r>
    </w:p>
    <w:p w14:paraId="561D77E1" w14:textId="77777777" w:rsidR="006F240B" w:rsidRPr="009C7948" w:rsidRDefault="006F240B" w:rsidP="006F240B">
      <w:pPr>
        <w:rPr>
          <w:rFonts w:cstheme="minorHAnsi"/>
          <w:sz w:val="24"/>
          <w:szCs w:val="24"/>
        </w:rPr>
      </w:pPr>
      <w:r w:rsidRPr="009C7948">
        <w:rPr>
          <w:rFonts w:cstheme="minorHAnsi"/>
          <w:sz w:val="24"/>
          <w:szCs w:val="24"/>
        </w:rPr>
        <w:t>The Institute of Internal Auditors (IIA). Orientações de Implantação: Código de Ética e Normas Internacionais para a Prática Professional da Auditoria Interna, 2019.</w:t>
      </w:r>
    </w:p>
    <w:p w14:paraId="438CE00F" w14:textId="77777777" w:rsidR="006F240B" w:rsidRPr="009C7948" w:rsidRDefault="006F240B" w:rsidP="006F240B">
      <w:pPr>
        <w:rPr>
          <w:rFonts w:cstheme="minorHAnsi"/>
          <w:sz w:val="24"/>
          <w:szCs w:val="24"/>
        </w:rPr>
      </w:pPr>
      <w:r w:rsidRPr="009C7948">
        <w:rPr>
          <w:rFonts w:cstheme="minorHAnsi"/>
          <w:sz w:val="24"/>
          <w:szCs w:val="24"/>
        </w:rPr>
        <w:t xml:space="preserve">The Institute of Internal Auditors (IIA). </w:t>
      </w:r>
      <w:proofErr w:type="spellStart"/>
      <w:r w:rsidRPr="009C7948">
        <w:rPr>
          <w:rFonts w:cstheme="minorHAnsi"/>
          <w:sz w:val="24"/>
          <w:szCs w:val="24"/>
        </w:rPr>
        <w:t>Practice</w:t>
      </w:r>
      <w:proofErr w:type="spellEnd"/>
      <w:r w:rsidRPr="009C7948">
        <w:rPr>
          <w:rFonts w:cstheme="minorHAnsi"/>
          <w:sz w:val="24"/>
          <w:szCs w:val="24"/>
        </w:rPr>
        <w:t xml:space="preserve"> </w:t>
      </w:r>
      <w:proofErr w:type="spellStart"/>
      <w:r w:rsidRPr="009C7948">
        <w:rPr>
          <w:rFonts w:cstheme="minorHAnsi"/>
          <w:sz w:val="24"/>
          <w:szCs w:val="24"/>
        </w:rPr>
        <w:t>Guide</w:t>
      </w:r>
      <w:proofErr w:type="spellEnd"/>
      <w:r w:rsidRPr="009C7948">
        <w:rPr>
          <w:rFonts w:cstheme="minorHAnsi"/>
          <w:sz w:val="24"/>
          <w:szCs w:val="24"/>
        </w:rPr>
        <w:t xml:space="preserve">: </w:t>
      </w:r>
      <w:proofErr w:type="spellStart"/>
      <w:r w:rsidRPr="009C7948">
        <w:rPr>
          <w:rFonts w:cstheme="minorHAnsi"/>
          <w:sz w:val="24"/>
          <w:szCs w:val="24"/>
        </w:rPr>
        <w:t>Developing</w:t>
      </w:r>
      <w:proofErr w:type="spellEnd"/>
      <w:r w:rsidRPr="009C7948">
        <w:rPr>
          <w:rFonts w:cstheme="minorHAnsi"/>
          <w:sz w:val="24"/>
          <w:szCs w:val="24"/>
        </w:rPr>
        <w:t xml:space="preserve"> a </w:t>
      </w:r>
      <w:proofErr w:type="spellStart"/>
      <w:r w:rsidRPr="009C7948">
        <w:rPr>
          <w:rFonts w:cstheme="minorHAnsi"/>
          <w:sz w:val="24"/>
          <w:szCs w:val="24"/>
        </w:rPr>
        <w:t>Risk-based</w:t>
      </w:r>
      <w:proofErr w:type="spellEnd"/>
      <w:r w:rsidRPr="009C7948">
        <w:rPr>
          <w:rFonts w:cstheme="minorHAnsi"/>
          <w:sz w:val="24"/>
          <w:szCs w:val="24"/>
        </w:rPr>
        <w:t xml:space="preserve"> Internal Audit </w:t>
      </w:r>
      <w:proofErr w:type="spellStart"/>
      <w:r w:rsidRPr="009C7948">
        <w:rPr>
          <w:rFonts w:cstheme="minorHAnsi"/>
          <w:sz w:val="24"/>
          <w:szCs w:val="24"/>
        </w:rPr>
        <w:t>Plan</w:t>
      </w:r>
      <w:proofErr w:type="spellEnd"/>
      <w:r w:rsidRPr="009C7948">
        <w:rPr>
          <w:rFonts w:cstheme="minorHAnsi"/>
          <w:sz w:val="24"/>
          <w:szCs w:val="24"/>
        </w:rPr>
        <w:t>, 2020.</w:t>
      </w:r>
    </w:p>
    <w:p w14:paraId="0E7C79D1" w14:textId="77777777" w:rsidR="006F240B" w:rsidRPr="009C7948" w:rsidRDefault="006F240B" w:rsidP="006F240B">
      <w:pPr>
        <w:rPr>
          <w:rFonts w:cstheme="minorHAnsi"/>
          <w:sz w:val="24"/>
          <w:szCs w:val="24"/>
        </w:rPr>
      </w:pPr>
      <w:r w:rsidRPr="009C7948">
        <w:rPr>
          <w:rFonts w:cstheme="minorHAnsi"/>
          <w:sz w:val="24"/>
          <w:szCs w:val="24"/>
        </w:rPr>
        <w:t>ARAJ, G. Farah. Reagindo ao Risco de Fraude: Explorando a Posição da Auditoria Interna, 2015.</w:t>
      </w:r>
    </w:p>
    <w:p w14:paraId="5859FCA6" w14:textId="77777777" w:rsidR="006F240B" w:rsidRPr="009C7948" w:rsidRDefault="006F240B" w:rsidP="006F240B">
      <w:pPr>
        <w:rPr>
          <w:rFonts w:cstheme="minorHAnsi"/>
          <w:sz w:val="24"/>
          <w:szCs w:val="24"/>
        </w:rPr>
      </w:pPr>
      <w:r w:rsidRPr="009C7948">
        <w:rPr>
          <w:rFonts w:cstheme="minorHAnsi"/>
          <w:sz w:val="24"/>
          <w:szCs w:val="24"/>
        </w:rPr>
        <w:t xml:space="preserve">BAILEY, James, A. The </w:t>
      </w:r>
      <w:proofErr w:type="spellStart"/>
      <w:r w:rsidRPr="009C7948">
        <w:rPr>
          <w:rFonts w:cstheme="minorHAnsi"/>
          <w:sz w:val="24"/>
          <w:szCs w:val="24"/>
        </w:rPr>
        <w:t>IIA's</w:t>
      </w:r>
      <w:proofErr w:type="spellEnd"/>
      <w:r w:rsidRPr="009C7948">
        <w:rPr>
          <w:rFonts w:cstheme="minorHAnsi"/>
          <w:sz w:val="24"/>
          <w:szCs w:val="24"/>
        </w:rPr>
        <w:t xml:space="preserve"> Global Internal Audit </w:t>
      </w:r>
      <w:proofErr w:type="spellStart"/>
      <w:r w:rsidRPr="009C7948">
        <w:rPr>
          <w:rFonts w:cstheme="minorHAnsi"/>
          <w:sz w:val="24"/>
          <w:szCs w:val="24"/>
        </w:rPr>
        <w:t>Survey</w:t>
      </w:r>
      <w:proofErr w:type="spellEnd"/>
      <w:r w:rsidRPr="009C7948">
        <w:rPr>
          <w:rFonts w:cstheme="minorHAnsi"/>
          <w:sz w:val="24"/>
          <w:szCs w:val="24"/>
        </w:rPr>
        <w:t xml:space="preserve">: Core </w:t>
      </w:r>
      <w:proofErr w:type="spellStart"/>
      <w:r w:rsidRPr="009C7948">
        <w:rPr>
          <w:rFonts w:cstheme="minorHAnsi"/>
          <w:sz w:val="24"/>
          <w:szCs w:val="24"/>
        </w:rPr>
        <w:t>Competencies</w:t>
      </w:r>
      <w:proofErr w:type="spellEnd"/>
      <w:r w:rsidRPr="009C7948">
        <w:rPr>
          <w:rFonts w:cstheme="minorHAnsi"/>
          <w:sz w:val="24"/>
          <w:szCs w:val="24"/>
        </w:rPr>
        <w:t xml:space="preserve"> for </w:t>
      </w:r>
      <w:proofErr w:type="spellStart"/>
      <w:r w:rsidRPr="009C7948">
        <w:rPr>
          <w:rFonts w:cstheme="minorHAnsi"/>
          <w:sz w:val="24"/>
          <w:szCs w:val="24"/>
        </w:rPr>
        <w:t>Today's</w:t>
      </w:r>
      <w:proofErr w:type="spellEnd"/>
      <w:r w:rsidRPr="009C7948">
        <w:rPr>
          <w:rFonts w:cstheme="minorHAnsi"/>
          <w:sz w:val="24"/>
          <w:szCs w:val="24"/>
        </w:rPr>
        <w:t xml:space="preserve"> Internal Auditor, 2010.</w:t>
      </w:r>
    </w:p>
    <w:p w14:paraId="0F3E4F37" w14:textId="77777777" w:rsidR="006F240B" w:rsidRPr="009C7948" w:rsidRDefault="006F240B" w:rsidP="006F240B">
      <w:pPr>
        <w:rPr>
          <w:rFonts w:cstheme="minorHAnsi"/>
          <w:sz w:val="24"/>
          <w:szCs w:val="24"/>
        </w:rPr>
      </w:pPr>
    </w:p>
    <w:p w14:paraId="0BDB4D6D" w14:textId="70678E08" w:rsidR="00FF2896" w:rsidRPr="009C7948" w:rsidRDefault="00FF2896" w:rsidP="006F240B">
      <w:pPr>
        <w:rPr>
          <w:rFonts w:cstheme="minorHAnsi"/>
          <w:sz w:val="24"/>
          <w:szCs w:val="24"/>
        </w:rPr>
      </w:pPr>
    </w:p>
    <w:sectPr w:rsidR="00FF2896" w:rsidRPr="009C7948" w:rsidSect="00AE21D8">
      <w:headerReference w:type="default" r:id="rId24"/>
      <w:footerReference w:type="default" r:id="rId25"/>
      <w:pgSz w:w="11906" w:h="16838"/>
      <w:pgMar w:top="1418" w:right="1418" w:bottom="851" w:left="1418"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A730" w14:textId="77777777" w:rsidR="00DE4D23" w:rsidRDefault="00DE4D23" w:rsidP="00BC1E19">
      <w:pPr>
        <w:spacing w:after="0" w:line="240" w:lineRule="auto"/>
      </w:pPr>
      <w:r>
        <w:separator/>
      </w:r>
    </w:p>
  </w:endnote>
  <w:endnote w:type="continuationSeparator" w:id="0">
    <w:p w14:paraId="44D50FC7" w14:textId="77777777" w:rsidR="00DE4D23" w:rsidRDefault="00DE4D23" w:rsidP="00BC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C7EB" w14:textId="76D3DA49" w:rsidR="009D11C5" w:rsidRPr="00373F03" w:rsidRDefault="009D11C5" w:rsidP="00BC1E19">
    <w:pPr>
      <w:pBdr>
        <w:top w:val="nil"/>
        <w:left w:val="nil"/>
        <w:bottom w:val="nil"/>
        <w:right w:val="nil"/>
        <w:between w:val="nil"/>
      </w:pBdr>
      <w:spacing w:after="0" w:line="240" w:lineRule="auto"/>
      <w:jc w:val="center"/>
      <w:rPr>
        <w:rFonts w:eastAsia="Tahoma" w:cs="Arial"/>
        <w:b/>
        <w:color w:val="000000"/>
        <w:sz w:val="18"/>
        <w:szCs w:val="18"/>
      </w:rPr>
    </w:pPr>
    <w:r>
      <w:rPr>
        <w:noProof/>
        <w:lang w:eastAsia="pt-BR"/>
      </w:rPr>
      <mc:AlternateContent>
        <mc:Choice Requires="wps">
          <w:drawing>
            <wp:anchor distT="0" distB="0" distL="114300" distR="114300" simplePos="0" relativeHeight="251657728" behindDoc="0" locked="0" layoutInCell="1" allowOverlap="1" wp14:anchorId="386A1157" wp14:editId="11142BF9">
              <wp:simplePos x="0" y="0"/>
              <wp:positionH relativeFrom="page">
                <wp:align>left</wp:align>
              </wp:positionH>
              <wp:positionV relativeFrom="paragraph">
                <wp:posOffset>-1115060</wp:posOffset>
              </wp:positionV>
              <wp:extent cx="1143000" cy="1809750"/>
              <wp:effectExtent l="0" t="38100" r="38100" b="19050"/>
              <wp:wrapNone/>
              <wp:docPr id="1" name="Triângulo Retângulo 1"/>
              <wp:cNvGraphicFramePr/>
              <a:graphic xmlns:a="http://schemas.openxmlformats.org/drawingml/2006/main">
                <a:graphicData uri="http://schemas.microsoft.com/office/word/2010/wordprocessingShape">
                  <wps:wsp>
                    <wps:cNvSpPr/>
                    <wps:spPr>
                      <a:xfrm>
                        <a:off x="0" y="0"/>
                        <a:ext cx="1143000" cy="1809750"/>
                      </a:xfrm>
                      <a:prstGeom prst="rtTriangle">
                        <a:avLst/>
                      </a:prstGeom>
                      <a:solidFill>
                        <a:srgbClr val="C5C3C3"/>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DC9413" id="_x0000_t6" coordsize="21600,21600" o:spt="6" path="m,l,21600r21600,xe">
              <v:stroke joinstyle="miter"/>
              <v:path gradientshapeok="t" o:connecttype="custom" o:connectlocs="0,0;0,10800;0,21600;10800,21600;21600,21600;10800,10800" textboxrect="1800,12600,12600,19800"/>
            </v:shapetype>
            <v:shape id="Triângulo Retângulo 1" o:spid="_x0000_s1026" type="#_x0000_t6" style="position:absolute;margin-left:0;margin-top:-87.8pt;width:90pt;height:142.5pt;z-index:2516577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" fillcolor="#c5c3c3" strokecolor="#cfcdcd [2894]" strokeweight="1pt">
              <w10:wrap anchorx="page"/>
            </v:shape>
          </w:pict>
        </mc:Fallback>
      </mc:AlternateContent>
    </w:r>
    <w:r w:rsidRPr="00373F03">
      <w:rPr>
        <w:rFonts w:eastAsia="Tahoma" w:cs="Arial"/>
        <w:b/>
        <w:color w:val="000000"/>
        <w:sz w:val="18"/>
        <w:szCs w:val="18"/>
      </w:rPr>
      <w:t>CONTROLADORIA GERAL DO ESTADO - CGE</w:t>
    </w:r>
  </w:p>
  <w:p w14:paraId="2BD67B28" w14:textId="77777777" w:rsidR="009D11C5" w:rsidRPr="00131A20" w:rsidRDefault="009D11C5" w:rsidP="00BC1E19">
    <w:pPr>
      <w:pBdr>
        <w:top w:val="nil"/>
        <w:left w:val="nil"/>
        <w:bottom w:val="nil"/>
        <w:right w:val="nil"/>
        <w:between w:val="nil"/>
      </w:pBdr>
      <w:spacing w:after="0" w:line="240" w:lineRule="auto"/>
      <w:jc w:val="center"/>
      <w:rPr>
        <w:rFonts w:eastAsia="Tahoma" w:cs="Arial"/>
        <w:color w:val="000000"/>
        <w:sz w:val="6"/>
        <w:szCs w:val="6"/>
      </w:rPr>
    </w:pPr>
  </w:p>
  <w:p w14:paraId="5E3F7FE0" w14:textId="130A4B2B" w:rsidR="009D11C5" w:rsidRPr="00373F03" w:rsidRDefault="009D11C5" w:rsidP="00131A20">
    <w:pPr>
      <w:pBdr>
        <w:top w:val="nil"/>
        <w:left w:val="nil"/>
        <w:bottom w:val="nil"/>
        <w:right w:val="nil"/>
        <w:between w:val="nil"/>
      </w:pBdr>
      <w:tabs>
        <w:tab w:val="center" w:pos="4535"/>
        <w:tab w:val="left" w:pos="8025"/>
      </w:tabs>
      <w:spacing w:after="0" w:line="240" w:lineRule="auto"/>
      <w:rPr>
        <w:rFonts w:cs="Arial"/>
        <w:color w:val="000000"/>
        <w:sz w:val="18"/>
        <w:szCs w:val="18"/>
      </w:rPr>
    </w:pPr>
    <w:r>
      <w:rPr>
        <w:rFonts w:eastAsia="Tahoma" w:cs="Arial"/>
        <w:color w:val="000000"/>
        <w:sz w:val="18"/>
        <w:szCs w:val="18"/>
      </w:rPr>
      <w:tab/>
    </w:r>
    <w:r w:rsidRPr="00373F03">
      <w:rPr>
        <w:rFonts w:eastAsia="Tahoma" w:cs="Arial"/>
        <w:color w:val="000000"/>
        <w:sz w:val="18"/>
        <w:szCs w:val="18"/>
      </w:rPr>
      <w:t xml:space="preserve">Av. Epitácio Pessoa, 1498 - 2° Andar – </w:t>
    </w:r>
    <w:proofErr w:type="spellStart"/>
    <w:r w:rsidRPr="00373F03">
      <w:rPr>
        <w:rFonts w:eastAsia="Tahoma" w:cs="Arial"/>
        <w:color w:val="000000"/>
        <w:sz w:val="18"/>
        <w:szCs w:val="18"/>
      </w:rPr>
      <w:t>Edf</w:t>
    </w:r>
    <w:proofErr w:type="spellEnd"/>
    <w:r w:rsidRPr="00373F03">
      <w:rPr>
        <w:rFonts w:eastAsia="Tahoma" w:cs="Arial"/>
        <w:color w:val="000000"/>
        <w:sz w:val="18"/>
        <w:szCs w:val="18"/>
      </w:rPr>
      <w:t xml:space="preserve">. </w:t>
    </w:r>
    <w:proofErr w:type="spellStart"/>
    <w:r w:rsidRPr="00373F03">
      <w:rPr>
        <w:rFonts w:eastAsia="Tahoma" w:cs="Arial"/>
        <w:color w:val="000000"/>
        <w:sz w:val="18"/>
        <w:szCs w:val="18"/>
      </w:rPr>
      <w:t>Makadesh</w:t>
    </w:r>
    <w:proofErr w:type="spellEnd"/>
    <w:r w:rsidRPr="00373F03">
      <w:rPr>
        <w:rFonts w:eastAsia="Tahoma" w:cs="Arial"/>
        <w:color w:val="000000"/>
        <w:sz w:val="18"/>
        <w:szCs w:val="18"/>
      </w:rPr>
      <w:t xml:space="preserve"> </w:t>
    </w:r>
    <w:proofErr w:type="spellStart"/>
    <w:r w:rsidRPr="00373F03">
      <w:rPr>
        <w:rFonts w:eastAsia="Tahoma" w:cs="Arial"/>
        <w:color w:val="000000"/>
        <w:sz w:val="18"/>
        <w:szCs w:val="18"/>
      </w:rPr>
      <w:t>Mall</w:t>
    </w:r>
    <w:proofErr w:type="spellEnd"/>
    <w:r w:rsidRPr="00373F03">
      <w:rPr>
        <w:rFonts w:eastAsia="Tahoma" w:cs="Arial"/>
        <w:color w:val="000000"/>
        <w:sz w:val="18"/>
        <w:szCs w:val="18"/>
      </w:rPr>
      <w:t xml:space="preserve"> - Torre - João Pessoa – PB</w:t>
    </w:r>
    <w:r>
      <w:rPr>
        <w:rFonts w:eastAsia="Tahoma" w:cs="Arial"/>
        <w:color w:val="000000"/>
        <w:sz w:val="18"/>
        <w:szCs w:val="18"/>
      </w:rPr>
      <w:tab/>
    </w:r>
  </w:p>
  <w:p w14:paraId="047A8675" w14:textId="2CED0A46" w:rsidR="009D11C5" w:rsidRPr="00BC1E19" w:rsidRDefault="009D11C5" w:rsidP="00BC1E19">
    <w:pPr>
      <w:pBdr>
        <w:top w:val="nil"/>
        <w:left w:val="nil"/>
        <w:bottom w:val="nil"/>
        <w:right w:val="nil"/>
        <w:between w:val="nil"/>
      </w:pBdr>
      <w:spacing w:after="0" w:line="240" w:lineRule="auto"/>
      <w:ind w:hanging="2"/>
      <w:jc w:val="center"/>
      <w:rPr>
        <w:rFonts w:ascii="Arial" w:hAnsi="Arial" w:cs="Arial"/>
        <w:color w:val="000000"/>
        <w:sz w:val="16"/>
        <w:szCs w:val="16"/>
        <w:lang w:val="en-US"/>
      </w:rPr>
    </w:pPr>
    <w:r w:rsidRPr="00373F03">
      <w:rPr>
        <w:rFonts w:cs="Arial"/>
        <w:color w:val="000000"/>
        <w:sz w:val="18"/>
        <w:szCs w:val="18"/>
        <w:lang w:val="en-US"/>
      </w:rPr>
      <w:t xml:space="preserve">CEP. 58040-000   </w:t>
    </w:r>
    <w:hyperlink r:id="rId1" w:history="1">
      <w:r w:rsidRPr="00373F03">
        <w:rPr>
          <w:rFonts w:cs="Arial"/>
          <w:color w:val="0000FF"/>
          <w:sz w:val="18"/>
          <w:szCs w:val="18"/>
          <w:u w:val="single"/>
          <w:lang w:val="en-US"/>
        </w:rPr>
        <w:t>www.cge.pb.gov.br</w:t>
      </w:r>
    </w:hyperlink>
    <w:r w:rsidRPr="00373F03">
      <w:rPr>
        <w:rFonts w:cs="Arial"/>
        <w:color w:val="000000"/>
        <w:sz w:val="18"/>
        <w:szCs w:val="18"/>
        <w:lang w:val="en-US"/>
      </w:rPr>
      <w:t xml:space="preserve"> – email: </w:t>
    </w:r>
    <w:hyperlink r:id="rId2" w:history="1">
      <w:r w:rsidRPr="00373F03">
        <w:rPr>
          <w:rFonts w:cs="Arial"/>
          <w:color w:val="0000FF"/>
          <w:sz w:val="18"/>
          <w:szCs w:val="18"/>
          <w:u w:val="single"/>
          <w:lang w:val="en-US"/>
        </w:rPr>
        <w:t>gabinete@cge.pb.gov.br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121D7" w14:textId="77777777" w:rsidR="00DE4D23" w:rsidRDefault="00DE4D23" w:rsidP="00BC1E19">
      <w:pPr>
        <w:spacing w:after="0" w:line="240" w:lineRule="auto"/>
      </w:pPr>
      <w:r>
        <w:separator/>
      </w:r>
    </w:p>
  </w:footnote>
  <w:footnote w:type="continuationSeparator" w:id="0">
    <w:p w14:paraId="01443E67" w14:textId="77777777" w:rsidR="00DE4D23" w:rsidRDefault="00DE4D23" w:rsidP="00BC1E19">
      <w:pPr>
        <w:spacing w:after="0" w:line="240" w:lineRule="auto"/>
      </w:pPr>
      <w:r>
        <w:continuationSeparator/>
      </w:r>
    </w:p>
  </w:footnote>
  <w:footnote w:id="1">
    <w:p w14:paraId="0A38A991" w14:textId="77777777" w:rsidR="009D11C5" w:rsidRDefault="009D11C5" w:rsidP="006F240B">
      <w:pPr>
        <w:pStyle w:val="Textodenotaderodap"/>
      </w:pPr>
      <w:r>
        <w:rPr>
          <w:rStyle w:val="Refdenotaderodap"/>
        </w:rPr>
        <w:footnoteRef/>
      </w:r>
      <w:r>
        <w:t xml:space="preserve"> </w:t>
      </w:r>
      <w:r w:rsidRPr="00154D2F">
        <w:t xml:space="preserve">The Institute of Internal Auditors (IIA). Internal Audit Capability Model (IA-CM) for </w:t>
      </w:r>
      <w:proofErr w:type="spellStart"/>
      <w:r w:rsidRPr="00154D2F">
        <w:t>the</w:t>
      </w:r>
      <w:proofErr w:type="spellEnd"/>
      <w:r w:rsidRPr="00154D2F">
        <w:t xml:space="preserve"> </w:t>
      </w:r>
      <w:proofErr w:type="spellStart"/>
      <w:r w:rsidRPr="00154D2F">
        <w:t>Public</w:t>
      </w:r>
      <w:proofErr w:type="spellEnd"/>
      <w:r w:rsidRPr="00154D2F">
        <w:t xml:space="preserve"> Sector, 2017, tradução nossa.</w:t>
      </w:r>
    </w:p>
  </w:footnote>
  <w:footnote w:id="2">
    <w:p w14:paraId="3ACDD660" w14:textId="77777777" w:rsidR="009D11C5" w:rsidRDefault="009D11C5" w:rsidP="006F240B">
      <w:pPr>
        <w:pStyle w:val="Textodenotaderodap"/>
      </w:pPr>
      <w:r>
        <w:rPr>
          <w:rStyle w:val="Refdenotaderodap"/>
        </w:rPr>
        <w:footnoteRef/>
      </w:r>
      <w:r>
        <w:t xml:space="preserve"> </w:t>
      </w:r>
      <w:r w:rsidRPr="00154D2F">
        <w:t xml:space="preserve">The Institute of Internal Auditors (IIA). </w:t>
      </w:r>
      <w:proofErr w:type="spellStart"/>
      <w:r w:rsidRPr="00154D2F">
        <w:t>Practice</w:t>
      </w:r>
      <w:proofErr w:type="spellEnd"/>
      <w:r w:rsidRPr="00154D2F">
        <w:t xml:space="preserve"> </w:t>
      </w:r>
      <w:proofErr w:type="spellStart"/>
      <w:r w:rsidRPr="00154D2F">
        <w:t>Guide</w:t>
      </w:r>
      <w:proofErr w:type="spellEnd"/>
      <w:r w:rsidRPr="00154D2F">
        <w:t xml:space="preserve">: </w:t>
      </w:r>
      <w:proofErr w:type="spellStart"/>
      <w:r w:rsidRPr="00154D2F">
        <w:t>Developing</w:t>
      </w:r>
      <w:proofErr w:type="spellEnd"/>
      <w:r w:rsidRPr="00154D2F">
        <w:t xml:space="preserve"> a </w:t>
      </w:r>
      <w:proofErr w:type="spellStart"/>
      <w:r w:rsidRPr="00154D2F">
        <w:t>Risk-based</w:t>
      </w:r>
      <w:proofErr w:type="spellEnd"/>
      <w:r w:rsidRPr="00154D2F">
        <w:t xml:space="preserve"> Internal Audit </w:t>
      </w:r>
      <w:proofErr w:type="spellStart"/>
      <w:r w:rsidRPr="00154D2F">
        <w:t>Plan</w:t>
      </w:r>
      <w:proofErr w:type="spellEnd"/>
      <w:r w:rsidRPr="00154D2F">
        <w:t>, 2020, tradução nossa.</w:t>
      </w:r>
    </w:p>
  </w:footnote>
  <w:footnote w:id="3">
    <w:p w14:paraId="05A5EB48" w14:textId="77777777" w:rsidR="009D11C5" w:rsidRDefault="009D11C5" w:rsidP="006F240B">
      <w:pPr>
        <w:pStyle w:val="Textodenotaderodap"/>
      </w:pPr>
      <w:r>
        <w:rPr>
          <w:rStyle w:val="Refdenotaderodap"/>
        </w:rPr>
        <w:footnoteRef/>
      </w:r>
      <w:r>
        <w:t xml:space="preserve"> </w:t>
      </w:r>
      <w:r w:rsidRPr="00154D2F">
        <w:t xml:space="preserve">The Institute of Internal Auditors (IIA). </w:t>
      </w:r>
      <w:proofErr w:type="spellStart"/>
      <w:r w:rsidRPr="00154D2F">
        <w:t>Practice</w:t>
      </w:r>
      <w:proofErr w:type="spellEnd"/>
      <w:r w:rsidRPr="00154D2F">
        <w:t xml:space="preserve"> </w:t>
      </w:r>
      <w:proofErr w:type="spellStart"/>
      <w:r w:rsidRPr="00154D2F">
        <w:t>Guide</w:t>
      </w:r>
      <w:proofErr w:type="spellEnd"/>
      <w:r w:rsidRPr="00154D2F">
        <w:t xml:space="preserve">: </w:t>
      </w:r>
      <w:proofErr w:type="spellStart"/>
      <w:r w:rsidRPr="00154D2F">
        <w:t>Developing</w:t>
      </w:r>
      <w:proofErr w:type="spellEnd"/>
      <w:r w:rsidRPr="00154D2F">
        <w:t xml:space="preserve"> a </w:t>
      </w:r>
      <w:proofErr w:type="spellStart"/>
      <w:r w:rsidRPr="00154D2F">
        <w:t>Risk-based</w:t>
      </w:r>
      <w:proofErr w:type="spellEnd"/>
      <w:r w:rsidRPr="00154D2F">
        <w:t xml:space="preserve"> Internal Audit </w:t>
      </w:r>
      <w:proofErr w:type="spellStart"/>
      <w:r w:rsidRPr="00154D2F">
        <w:t>Plan</w:t>
      </w:r>
      <w:proofErr w:type="spellEnd"/>
      <w:r w:rsidRPr="00154D2F">
        <w:t>, 2020, tradução nossa.</w:t>
      </w:r>
    </w:p>
  </w:footnote>
  <w:footnote w:id="4">
    <w:p w14:paraId="493FEACB" w14:textId="77777777" w:rsidR="009D11C5" w:rsidRDefault="009D11C5" w:rsidP="006F240B">
      <w:pPr>
        <w:pStyle w:val="Textodenotaderodap"/>
      </w:pPr>
      <w:r>
        <w:rPr>
          <w:rStyle w:val="Refdenotaderodap"/>
        </w:rPr>
        <w:footnoteRef/>
      </w:r>
      <w:r>
        <w:t xml:space="preserve"> </w:t>
      </w:r>
      <w:r w:rsidRPr="001D59D6">
        <w:t xml:space="preserve">The Institute of Internal Auditors (IIA). Internal Audit Capability Model (IA-CM) for </w:t>
      </w:r>
      <w:proofErr w:type="spellStart"/>
      <w:r w:rsidRPr="001D59D6">
        <w:t>the</w:t>
      </w:r>
      <w:proofErr w:type="spellEnd"/>
      <w:r w:rsidRPr="001D59D6">
        <w:t xml:space="preserve"> </w:t>
      </w:r>
      <w:proofErr w:type="spellStart"/>
      <w:r w:rsidRPr="001D59D6">
        <w:t>Public</w:t>
      </w:r>
      <w:proofErr w:type="spellEnd"/>
      <w:r w:rsidRPr="001D59D6">
        <w:t xml:space="preserve"> Sector, 2017, tradução nossa.</w:t>
      </w:r>
    </w:p>
  </w:footnote>
  <w:footnote w:id="5">
    <w:p w14:paraId="341F4C15" w14:textId="77777777" w:rsidR="009D11C5" w:rsidRDefault="009D11C5" w:rsidP="006F240B">
      <w:pPr>
        <w:pStyle w:val="Textodenotaderodap"/>
      </w:pPr>
      <w:r>
        <w:rPr>
          <w:rStyle w:val="Refdenotaderodap"/>
        </w:rPr>
        <w:footnoteRef/>
      </w:r>
      <w:r>
        <w:t xml:space="preserve"> </w:t>
      </w:r>
      <w:r w:rsidRPr="00CA1C64">
        <w:t xml:space="preserve">The Institute of Internal Auditors (IIA). </w:t>
      </w:r>
      <w:proofErr w:type="spellStart"/>
      <w:r w:rsidRPr="00CA1C64">
        <w:t>Practice</w:t>
      </w:r>
      <w:proofErr w:type="spellEnd"/>
      <w:r w:rsidRPr="00CA1C64">
        <w:t xml:space="preserve"> </w:t>
      </w:r>
      <w:proofErr w:type="spellStart"/>
      <w:r w:rsidRPr="00CA1C64">
        <w:t>Guide</w:t>
      </w:r>
      <w:proofErr w:type="spellEnd"/>
      <w:r w:rsidRPr="00CA1C64">
        <w:t xml:space="preserve">: </w:t>
      </w:r>
      <w:proofErr w:type="spellStart"/>
      <w:r w:rsidRPr="00CA1C64">
        <w:t>Developing</w:t>
      </w:r>
      <w:proofErr w:type="spellEnd"/>
      <w:r w:rsidRPr="00CA1C64">
        <w:t xml:space="preserve"> a </w:t>
      </w:r>
      <w:proofErr w:type="spellStart"/>
      <w:r w:rsidRPr="00CA1C64">
        <w:t>Risk-based</w:t>
      </w:r>
      <w:proofErr w:type="spellEnd"/>
      <w:r w:rsidRPr="00CA1C64">
        <w:t xml:space="preserve"> Internal Audit </w:t>
      </w:r>
      <w:proofErr w:type="spellStart"/>
      <w:r w:rsidRPr="00CA1C64">
        <w:t>Plan</w:t>
      </w:r>
      <w:proofErr w:type="spellEnd"/>
      <w:r w:rsidRPr="00CA1C64">
        <w:t>, 2020, tradução nossa.</w:t>
      </w:r>
    </w:p>
  </w:footnote>
  <w:footnote w:id="6">
    <w:p w14:paraId="1D833679" w14:textId="77777777" w:rsidR="009D11C5" w:rsidRDefault="009D11C5" w:rsidP="008B6437">
      <w:pPr>
        <w:pStyle w:val="Textodenotaderodap"/>
        <w:jc w:val="both"/>
      </w:pPr>
      <w:r>
        <w:rPr>
          <w:rStyle w:val="Refdenotaderodap"/>
        </w:rPr>
        <w:footnoteRef/>
      </w:r>
      <w:r>
        <w:t xml:space="preserve"> </w:t>
      </w:r>
      <w:r w:rsidRPr="0018297B">
        <w:t>ARAJ, G. Farah. Reagindo ao Risco de Fraude: Explorando a Posição da Auditoria Interna, 2015.</w:t>
      </w:r>
    </w:p>
  </w:footnote>
  <w:footnote w:id="7">
    <w:p w14:paraId="4DCD71DC" w14:textId="77777777" w:rsidR="009D11C5" w:rsidRDefault="009D11C5" w:rsidP="008B6437">
      <w:pPr>
        <w:pStyle w:val="Textodenotaderodap"/>
        <w:jc w:val="both"/>
      </w:pPr>
      <w:r>
        <w:rPr>
          <w:rStyle w:val="Refdenotaderodap"/>
        </w:rPr>
        <w:footnoteRef/>
      </w:r>
      <w:r>
        <w:t xml:space="preserve"> </w:t>
      </w:r>
      <w:r w:rsidRPr="0018297B">
        <w:t xml:space="preserve">The Institute of Internal Auditors (IIA). </w:t>
      </w:r>
      <w:proofErr w:type="spellStart"/>
      <w:r w:rsidRPr="0018297B">
        <w:t>Practice</w:t>
      </w:r>
      <w:proofErr w:type="spellEnd"/>
      <w:r w:rsidRPr="0018297B">
        <w:t xml:space="preserve"> </w:t>
      </w:r>
      <w:proofErr w:type="spellStart"/>
      <w:r w:rsidRPr="0018297B">
        <w:t>Guide</w:t>
      </w:r>
      <w:proofErr w:type="spellEnd"/>
      <w:r w:rsidRPr="0018297B">
        <w:t xml:space="preserve">: </w:t>
      </w:r>
      <w:proofErr w:type="spellStart"/>
      <w:r w:rsidRPr="0018297B">
        <w:t>Developing</w:t>
      </w:r>
      <w:proofErr w:type="spellEnd"/>
      <w:r w:rsidRPr="0018297B">
        <w:t xml:space="preserve"> a </w:t>
      </w:r>
      <w:proofErr w:type="spellStart"/>
      <w:r w:rsidRPr="0018297B">
        <w:t>Risk-based</w:t>
      </w:r>
      <w:proofErr w:type="spellEnd"/>
      <w:r w:rsidRPr="0018297B">
        <w:t xml:space="preserve"> Internal Audit </w:t>
      </w:r>
      <w:proofErr w:type="spellStart"/>
      <w:r w:rsidRPr="0018297B">
        <w:t>Plan</w:t>
      </w:r>
      <w:proofErr w:type="spellEnd"/>
      <w:r w:rsidRPr="0018297B">
        <w:t>, 2020, tradução nossa.</w:t>
      </w:r>
    </w:p>
  </w:footnote>
  <w:footnote w:id="8">
    <w:p w14:paraId="5D95DDB6" w14:textId="77777777" w:rsidR="009D11C5" w:rsidRDefault="009D11C5" w:rsidP="008B6437">
      <w:pPr>
        <w:pStyle w:val="Textodenotaderodap"/>
        <w:jc w:val="both"/>
      </w:pPr>
      <w:r>
        <w:rPr>
          <w:rStyle w:val="Refdenotaderodap"/>
        </w:rPr>
        <w:footnoteRef/>
      </w:r>
      <w:r>
        <w:t xml:space="preserve"> </w:t>
      </w:r>
      <w:r w:rsidRPr="0018297B">
        <w:t xml:space="preserve">The Institute of Internal Auditors (IIA). Internal Audit Capability Model (IA-CM) for </w:t>
      </w:r>
      <w:proofErr w:type="spellStart"/>
      <w:r w:rsidRPr="0018297B">
        <w:t>the</w:t>
      </w:r>
      <w:proofErr w:type="spellEnd"/>
      <w:r w:rsidRPr="0018297B">
        <w:t xml:space="preserve"> </w:t>
      </w:r>
      <w:proofErr w:type="spellStart"/>
      <w:r w:rsidRPr="0018297B">
        <w:t>Public</w:t>
      </w:r>
      <w:proofErr w:type="spellEnd"/>
      <w:r w:rsidRPr="0018297B">
        <w:t xml:space="preserve"> Sector, 2017, tradução nossa.</w:t>
      </w:r>
    </w:p>
  </w:footnote>
  <w:footnote w:id="9">
    <w:p w14:paraId="2FB68F68" w14:textId="77777777" w:rsidR="009D11C5" w:rsidRDefault="009D11C5" w:rsidP="00425CD4">
      <w:pPr>
        <w:pStyle w:val="Textodenotaderodap"/>
        <w:jc w:val="both"/>
      </w:pPr>
      <w:r>
        <w:rPr>
          <w:rStyle w:val="Refdenotaderodap"/>
        </w:rPr>
        <w:footnoteRef/>
      </w:r>
      <w:r>
        <w:t xml:space="preserve"> </w:t>
      </w:r>
      <w:r w:rsidRPr="007D0FFE">
        <w:t xml:space="preserve">The Institute of Internal Auditors (IIA). </w:t>
      </w:r>
      <w:proofErr w:type="spellStart"/>
      <w:r w:rsidRPr="007D0FFE">
        <w:t>Practice</w:t>
      </w:r>
      <w:proofErr w:type="spellEnd"/>
      <w:r w:rsidRPr="007D0FFE">
        <w:t xml:space="preserve"> </w:t>
      </w:r>
      <w:proofErr w:type="spellStart"/>
      <w:r w:rsidRPr="007D0FFE">
        <w:t>Guide</w:t>
      </w:r>
      <w:proofErr w:type="spellEnd"/>
      <w:r w:rsidRPr="007D0FFE">
        <w:t xml:space="preserve">: </w:t>
      </w:r>
      <w:proofErr w:type="spellStart"/>
      <w:r w:rsidRPr="007D0FFE">
        <w:t>Developing</w:t>
      </w:r>
      <w:proofErr w:type="spellEnd"/>
      <w:r w:rsidRPr="007D0FFE">
        <w:t xml:space="preserve"> a </w:t>
      </w:r>
      <w:proofErr w:type="spellStart"/>
      <w:r w:rsidRPr="007D0FFE">
        <w:t>Risk-based</w:t>
      </w:r>
      <w:proofErr w:type="spellEnd"/>
      <w:r w:rsidRPr="007D0FFE">
        <w:t xml:space="preserve"> Internal Audit </w:t>
      </w:r>
      <w:proofErr w:type="spellStart"/>
      <w:r w:rsidRPr="007D0FFE">
        <w:t>Plan</w:t>
      </w:r>
      <w:proofErr w:type="spellEnd"/>
      <w:r w:rsidRPr="007D0FFE">
        <w:t>, 2020, tradução nossa.</w:t>
      </w:r>
    </w:p>
  </w:footnote>
  <w:footnote w:id="10">
    <w:p w14:paraId="09A85117" w14:textId="77777777" w:rsidR="009D11C5" w:rsidRDefault="009D11C5" w:rsidP="006F240B">
      <w:pPr>
        <w:pStyle w:val="Textodenotaderodap"/>
      </w:pPr>
      <w:r>
        <w:rPr>
          <w:rStyle w:val="Refdenotaderodap"/>
        </w:rPr>
        <w:footnoteRef/>
      </w:r>
      <w:r>
        <w:t xml:space="preserve"> </w:t>
      </w:r>
      <w:r w:rsidRPr="007D0FFE">
        <w:t xml:space="preserve">The Institute of Internal Auditors (IIA). </w:t>
      </w:r>
      <w:proofErr w:type="spellStart"/>
      <w:r w:rsidRPr="007D0FFE">
        <w:t>Practice</w:t>
      </w:r>
      <w:proofErr w:type="spellEnd"/>
      <w:r w:rsidRPr="007D0FFE">
        <w:t xml:space="preserve"> </w:t>
      </w:r>
      <w:proofErr w:type="spellStart"/>
      <w:r w:rsidRPr="007D0FFE">
        <w:t>Guide</w:t>
      </w:r>
      <w:proofErr w:type="spellEnd"/>
      <w:r w:rsidRPr="007D0FFE">
        <w:t xml:space="preserve">: </w:t>
      </w:r>
      <w:proofErr w:type="spellStart"/>
      <w:r w:rsidRPr="007D0FFE">
        <w:t>Developing</w:t>
      </w:r>
      <w:proofErr w:type="spellEnd"/>
      <w:r w:rsidRPr="007D0FFE">
        <w:t xml:space="preserve"> a </w:t>
      </w:r>
      <w:proofErr w:type="spellStart"/>
      <w:r w:rsidRPr="007D0FFE">
        <w:t>Risk-based</w:t>
      </w:r>
      <w:proofErr w:type="spellEnd"/>
      <w:r w:rsidRPr="007D0FFE">
        <w:t xml:space="preserve"> Internal Audit </w:t>
      </w:r>
      <w:proofErr w:type="spellStart"/>
      <w:r w:rsidRPr="007D0FFE">
        <w:t>Plan</w:t>
      </w:r>
      <w:proofErr w:type="spellEnd"/>
      <w:r w:rsidRPr="007D0FFE">
        <w:t>, 2020, tradução nossa.</w:t>
      </w:r>
    </w:p>
  </w:footnote>
  <w:footnote w:id="11">
    <w:p w14:paraId="193B9DB3" w14:textId="77777777" w:rsidR="009D11C5" w:rsidRDefault="009D11C5" w:rsidP="00170E6F">
      <w:pPr>
        <w:pStyle w:val="Textodenotaderodap"/>
        <w:jc w:val="both"/>
      </w:pPr>
      <w:r>
        <w:rPr>
          <w:rStyle w:val="Refdenotaderodap"/>
        </w:rPr>
        <w:footnoteRef/>
      </w:r>
      <w:r>
        <w:t xml:space="preserve"> </w:t>
      </w:r>
      <w:r w:rsidRPr="007D0FFE">
        <w:t xml:space="preserve">The Institute of Internal Auditors (IIA). </w:t>
      </w:r>
      <w:proofErr w:type="spellStart"/>
      <w:r w:rsidRPr="007D0FFE">
        <w:t>Practice</w:t>
      </w:r>
      <w:proofErr w:type="spellEnd"/>
      <w:r w:rsidRPr="007D0FFE">
        <w:t xml:space="preserve"> </w:t>
      </w:r>
      <w:proofErr w:type="spellStart"/>
      <w:r w:rsidRPr="007D0FFE">
        <w:t>Guide</w:t>
      </w:r>
      <w:proofErr w:type="spellEnd"/>
      <w:r w:rsidRPr="007D0FFE">
        <w:t xml:space="preserve">: </w:t>
      </w:r>
      <w:proofErr w:type="spellStart"/>
      <w:r w:rsidRPr="007D0FFE">
        <w:t>Developing</w:t>
      </w:r>
      <w:proofErr w:type="spellEnd"/>
      <w:r w:rsidRPr="007D0FFE">
        <w:t xml:space="preserve"> a </w:t>
      </w:r>
      <w:proofErr w:type="spellStart"/>
      <w:r w:rsidRPr="007D0FFE">
        <w:t>Risk-based</w:t>
      </w:r>
      <w:proofErr w:type="spellEnd"/>
      <w:r w:rsidRPr="007D0FFE">
        <w:t xml:space="preserve"> Internal Audit </w:t>
      </w:r>
      <w:proofErr w:type="spellStart"/>
      <w:r w:rsidRPr="007D0FFE">
        <w:t>Plan</w:t>
      </w:r>
      <w:proofErr w:type="spellEnd"/>
      <w:r w:rsidRPr="007D0FFE">
        <w:t>, 2020, tradução nossa.</w:t>
      </w:r>
    </w:p>
  </w:footnote>
  <w:footnote w:id="12">
    <w:p w14:paraId="3044DE19" w14:textId="77777777" w:rsidR="009D11C5" w:rsidRDefault="009D11C5" w:rsidP="009A3463">
      <w:pPr>
        <w:pStyle w:val="Textodenotaderodap"/>
        <w:jc w:val="both"/>
      </w:pPr>
      <w:r>
        <w:rPr>
          <w:rStyle w:val="Refdenotaderodap"/>
        </w:rPr>
        <w:footnoteRef/>
      </w:r>
      <w:r>
        <w:t xml:space="preserve"> </w:t>
      </w:r>
      <w:r w:rsidRPr="00EC7DBD">
        <w:t xml:space="preserve">The Institute of Internal Auditors (IIA). Internal Audit Capability Model (IA-CM) for </w:t>
      </w:r>
      <w:proofErr w:type="spellStart"/>
      <w:r w:rsidRPr="00EC7DBD">
        <w:t>the</w:t>
      </w:r>
      <w:proofErr w:type="spellEnd"/>
      <w:r w:rsidRPr="00EC7DBD">
        <w:t xml:space="preserve"> </w:t>
      </w:r>
      <w:proofErr w:type="spellStart"/>
      <w:r w:rsidRPr="00EC7DBD">
        <w:t>Public</w:t>
      </w:r>
      <w:proofErr w:type="spellEnd"/>
      <w:r w:rsidRPr="00EC7DBD">
        <w:t xml:space="preserve"> Sector, 2017, tradução nossa.</w:t>
      </w:r>
    </w:p>
  </w:footnote>
  <w:footnote w:id="13">
    <w:p w14:paraId="5D0935A1" w14:textId="77777777" w:rsidR="009D11C5" w:rsidRDefault="009D11C5" w:rsidP="00C531C2">
      <w:pPr>
        <w:pStyle w:val="Textodenotaderodap"/>
        <w:jc w:val="both"/>
      </w:pPr>
      <w:r>
        <w:rPr>
          <w:rStyle w:val="Refdenotaderodap"/>
        </w:rPr>
        <w:footnoteRef/>
      </w:r>
      <w:r>
        <w:t xml:space="preserve"> </w:t>
      </w:r>
      <w:r w:rsidRPr="00FA284C">
        <w:t xml:space="preserve">The Institute of Internal Auditors (IIA). Internal Audit Capability Model (IA-CM) for </w:t>
      </w:r>
      <w:proofErr w:type="spellStart"/>
      <w:r w:rsidRPr="00FA284C">
        <w:t>the</w:t>
      </w:r>
      <w:proofErr w:type="spellEnd"/>
      <w:r w:rsidRPr="00FA284C">
        <w:t xml:space="preserve"> </w:t>
      </w:r>
      <w:proofErr w:type="spellStart"/>
      <w:r w:rsidRPr="00FA284C">
        <w:t>Public</w:t>
      </w:r>
      <w:proofErr w:type="spellEnd"/>
      <w:r w:rsidRPr="00FA284C">
        <w:t xml:space="preserve"> Sector, 2017, tradução nossa.</w:t>
      </w:r>
    </w:p>
  </w:footnote>
  <w:footnote w:id="14">
    <w:p w14:paraId="455B4571" w14:textId="77777777" w:rsidR="009D11C5" w:rsidRDefault="009D11C5" w:rsidP="00C531C2">
      <w:pPr>
        <w:pStyle w:val="Textodenotaderodap"/>
        <w:jc w:val="both"/>
      </w:pPr>
      <w:r>
        <w:rPr>
          <w:rStyle w:val="Refdenotaderodap"/>
        </w:rPr>
        <w:footnoteRef/>
      </w:r>
      <w:r>
        <w:t xml:space="preserve"> </w:t>
      </w:r>
      <w:r w:rsidRPr="00FA284C">
        <w:t xml:space="preserve">The Institute of Internal Auditors (IIA). Internal Audit Capability Model (IA-CM) for </w:t>
      </w:r>
      <w:proofErr w:type="spellStart"/>
      <w:r w:rsidRPr="00FA284C">
        <w:t>the</w:t>
      </w:r>
      <w:proofErr w:type="spellEnd"/>
      <w:r w:rsidRPr="00FA284C">
        <w:t xml:space="preserve"> </w:t>
      </w:r>
      <w:proofErr w:type="spellStart"/>
      <w:r w:rsidRPr="00FA284C">
        <w:t>Public</w:t>
      </w:r>
      <w:proofErr w:type="spellEnd"/>
      <w:r w:rsidRPr="00FA284C">
        <w:t xml:space="preserve"> Sector, 2017, tradução nossa.</w:t>
      </w:r>
    </w:p>
  </w:footnote>
  <w:footnote w:id="15">
    <w:p w14:paraId="5983E5BA" w14:textId="77777777" w:rsidR="009D11C5" w:rsidRDefault="009D11C5" w:rsidP="006C3F2F">
      <w:pPr>
        <w:pStyle w:val="Textodenotaderodap"/>
        <w:jc w:val="both"/>
      </w:pPr>
      <w:r>
        <w:rPr>
          <w:rStyle w:val="Refdenotaderodap"/>
        </w:rPr>
        <w:footnoteRef/>
      </w:r>
      <w:r>
        <w:t xml:space="preserve"> </w:t>
      </w:r>
      <w:r w:rsidRPr="00156B62">
        <w:t xml:space="preserve">The Institute of Internal Auditors (IIA). Internal Audit Capability Model (IA-CM) for </w:t>
      </w:r>
      <w:proofErr w:type="spellStart"/>
      <w:r w:rsidRPr="00156B62">
        <w:t>the</w:t>
      </w:r>
      <w:proofErr w:type="spellEnd"/>
      <w:r w:rsidRPr="00156B62">
        <w:t xml:space="preserve"> </w:t>
      </w:r>
      <w:proofErr w:type="spellStart"/>
      <w:r w:rsidRPr="00156B62">
        <w:t>Public</w:t>
      </w:r>
      <w:proofErr w:type="spellEnd"/>
      <w:r w:rsidRPr="00156B62">
        <w:t xml:space="preserve"> Sector, 2017, tradução nossa.</w:t>
      </w:r>
    </w:p>
  </w:footnote>
  <w:footnote w:id="16">
    <w:p w14:paraId="3410FD11" w14:textId="77777777" w:rsidR="009D11C5" w:rsidRDefault="009D11C5" w:rsidP="00FA28D5">
      <w:pPr>
        <w:pStyle w:val="Textodenotaderodap"/>
        <w:jc w:val="both"/>
      </w:pPr>
      <w:r>
        <w:rPr>
          <w:rStyle w:val="Refdenotaderodap"/>
        </w:rPr>
        <w:footnoteRef/>
      </w:r>
      <w:r>
        <w:t xml:space="preserve"> </w:t>
      </w:r>
      <w:proofErr w:type="spellStart"/>
      <w:r w:rsidRPr="00995E3A">
        <w:t>Bailey</w:t>
      </w:r>
      <w:proofErr w:type="spellEnd"/>
      <w:r w:rsidRPr="00995E3A">
        <w:t xml:space="preserve">, James, A. The </w:t>
      </w:r>
      <w:proofErr w:type="spellStart"/>
      <w:r w:rsidRPr="00995E3A">
        <w:t>IIA's</w:t>
      </w:r>
      <w:proofErr w:type="spellEnd"/>
      <w:r w:rsidRPr="00995E3A">
        <w:t xml:space="preserve"> Global Internal Audit </w:t>
      </w:r>
      <w:proofErr w:type="spellStart"/>
      <w:r w:rsidRPr="00995E3A">
        <w:t>Survey</w:t>
      </w:r>
      <w:proofErr w:type="spellEnd"/>
      <w:r w:rsidRPr="00995E3A">
        <w:t xml:space="preserve">: Core </w:t>
      </w:r>
      <w:proofErr w:type="spellStart"/>
      <w:r w:rsidRPr="00995E3A">
        <w:t>Competencies</w:t>
      </w:r>
      <w:proofErr w:type="spellEnd"/>
      <w:r w:rsidRPr="00995E3A">
        <w:t xml:space="preserve"> for </w:t>
      </w:r>
      <w:proofErr w:type="spellStart"/>
      <w:r w:rsidRPr="00995E3A">
        <w:t>Today's</w:t>
      </w:r>
      <w:proofErr w:type="spellEnd"/>
      <w:r w:rsidRPr="00995E3A">
        <w:t xml:space="preserve"> Internal Auditor, 2010.</w:t>
      </w:r>
    </w:p>
  </w:footnote>
  <w:footnote w:id="17">
    <w:p w14:paraId="0AC94F9E" w14:textId="77777777" w:rsidR="009D11C5" w:rsidRDefault="009D11C5" w:rsidP="00FA28D5">
      <w:pPr>
        <w:pStyle w:val="Textodenotaderodap"/>
        <w:jc w:val="both"/>
      </w:pPr>
      <w:r>
        <w:rPr>
          <w:rStyle w:val="Refdenotaderodap"/>
        </w:rPr>
        <w:footnoteRef/>
      </w:r>
      <w:r>
        <w:t xml:space="preserve"> </w:t>
      </w:r>
      <w:proofErr w:type="spellStart"/>
      <w:r w:rsidRPr="00995E3A">
        <w:t>Bailey</w:t>
      </w:r>
      <w:proofErr w:type="spellEnd"/>
      <w:r w:rsidRPr="00995E3A">
        <w:t xml:space="preserve">, James, A. The </w:t>
      </w:r>
      <w:proofErr w:type="spellStart"/>
      <w:r w:rsidRPr="00995E3A">
        <w:t>IIA's</w:t>
      </w:r>
      <w:proofErr w:type="spellEnd"/>
      <w:r w:rsidRPr="00995E3A">
        <w:t xml:space="preserve"> Global Internal Audit </w:t>
      </w:r>
      <w:proofErr w:type="spellStart"/>
      <w:r w:rsidRPr="00995E3A">
        <w:t>Survey</w:t>
      </w:r>
      <w:proofErr w:type="spellEnd"/>
      <w:r w:rsidRPr="00995E3A">
        <w:t xml:space="preserve">: Core </w:t>
      </w:r>
      <w:proofErr w:type="spellStart"/>
      <w:r w:rsidRPr="00995E3A">
        <w:t>Competencies</w:t>
      </w:r>
      <w:proofErr w:type="spellEnd"/>
      <w:r w:rsidRPr="00995E3A">
        <w:t xml:space="preserve"> for </w:t>
      </w:r>
      <w:proofErr w:type="spellStart"/>
      <w:r w:rsidRPr="00995E3A">
        <w:t>Today's</w:t>
      </w:r>
      <w:proofErr w:type="spellEnd"/>
      <w:r w:rsidRPr="00995E3A">
        <w:t xml:space="preserve"> Internal Auditor, 2010, tradução nossa.</w:t>
      </w:r>
    </w:p>
  </w:footnote>
  <w:footnote w:id="18">
    <w:p w14:paraId="68001D17" w14:textId="77777777" w:rsidR="009D11C5" w:rsidRDefault="009D11C5" w:rsidP="00FA28D5">
      <w:pPr>
        <w:pStyle w:val="Textodenotaderodap"/>
        <w:jc w:val="both"/>
      </w:pPr>
      <w:r>
        <w:rPr>
          <w:rStyle w:val="Refdenotaderodap"/>
        </w:rPr>
        <w:footnoteRef/>
      </w:r>
      <w:r>
        <w:t xml:space="preserve"> </w:t>
      </w:r>
      <w:proofErr w:type="spellStart"/>
      <w:r w:rsidRPr="00995E3A">
        <w:t>Bailey</w:t>
      </w:r>
      <w:proofErr w:type="spellEnd"/>
      <w:r w:rsidRPr="00995E3A">
        <w:t xml:space="preserve">, James, A. The </w:t>
      </w:r>
      <w:proofErr w:type="spellStart"/>
      <w:r w:rsidRPr="00995E3A">
        <w:t>IIA's</w:t>
      </w:r>
      <w:proofErr w:type="spellEnd"/>
      <w:r w:rsidRPr="00995E3A">
        <w:t xml:space="preserve"> Global Internal Audit </w:t>
      </w:r>
      <w:proofErr w:type="spellStart"/>
      <w:r w:rsidRPr="00995E3A">
        <w:t>Survey</w:t>
      </w:r>
      <w:proofErr w:type="spellEnd"/>
      <w:r w:rsidRPr="00995E3A">
        <w:t xml:space="preserve">: Core </w:t>
      </w:r>
      <w:proofErr w:type="spellStart"/>
      <w:r w:rsidRPr="00995E3A">
        <w:t>Competencies</w:t>
      </w:r>
      <w:proofErr w:type="spellEnd"/>
      <w:r w:rsidRPr="00995E3A">
        <w:t xml:space="preserve"> for </w:t>
      </w:r>
      <w:proofErr w:type="spellStart"/>
      <w:r w:rsidRPr="00995E3A">
        <w:t>Today's</w:t>
      </w:r>
      <w:proofErr w:type="spellEnd"/>
      <w:r w:rsidRPr="00995E3A">
        <w:t xml:space="preserve"> Internal Auditor, 2010, tradução nossa.</w:t>
      </w:r>
    </w:p>
  </w:footnote>
  <w:footnote w:id="19">
    <w:p w14:paraId="6768DA23" w14:textId="77777777" w:rsidR="009D11C5" w:rsidRDefault="009D11C5" w:rsidP="009237E6">
      <w:pPr>
        <w:pStyle w:val="Textodenotaderodap"/>
        <w:jc w:val="both"/>
      </w:pPr>
      <w:r>
        <w:rPr>
          <w:rStyle w:val="Refdenotaderodap"/>
        </w:rPr>
        <w:footnoteRef/>
      </w:r>
      <w:r>
        <w:t xml:space="preserve"> </w:t>
      </w:r>
      <w:proofErr w:type="spellStart"/>
      <w:r w:rsidRPr="00995E3A">
        <w:t>Bailey</w:t>
      </w:r>
      <w:proofErr w:type="spellEnd"/>
      <w:r w:rsidRPr="00995E3A">
        <w:t xml:space="preserve">, James, A. The </w:t>
      </w:r>
      <w:proofErr w:type="spellStart"/>
      <w:r w:rsidRPr="00995E3A">
        <w:t>IIA's</w:t>
      </w:r>
      <w:proofErr w:type="spellEnd"/>
      <w:r w:rsidRPr="00995E3A">
        <w:t xml:space="preserve"> Global Internal Audit </w:t>
      </w:r>
      <w:proofErr w:type="spellStart"/>
      <w:r w:rsidRPr="00995E3A">
        <w:t>Survey</w:t>
      </w:r>
      <w:proofErr w:type="spellEnd"/>
      <w:r w:rsidRPr="00995E3A">
        <w:t xml:space="preserve">: Core </w:t>
      </w:r>
      <w:proofErr w:type="spellStart"/>
      <w:r w:rsidRPr="00995E3A">
        <w:t>Competencies</w:t>
      </w:r>
      <w:proofErr w:type="spellEnd"/>
      <w:r w:rsidRPr="00995E3A">
        <w:t xml:space="preserve"> for </w:t>
      </w:r>
      <w:proofErr w:type="spellStart"/>
      <w:r w:rsidRPr="00995E3A">
        <w:t>Today's</w:t>
      </w:r>
      <w:proofErr w:type="spellEnd"/>
      <w:r w:rsidRPr="00995E3A">
        <w:t xml:space="preserve"> Internal Auditor, 2010, tradução nossa.</w:t>
      </w:r>
    </w:p>
  </w:footnote>
  <w:footnote w:id="20">
    <w:p w14:paraId="3C85684D" w14:textId="77777777" w:rsidR="009D11C5" w:rsidRDefault="009D11C5" w:rsidP="009237E6">
      <w:pPr>
        <w:pStyle w:val="Textodenotaderodap"/>
        <w:jc w:val="both"/>
      </w:pPr>
      <w:r>
        <w:rPr>
          <w:rStyle w:val="Refdenotaderodap"/>
        </w:rPr>
        <w:footnoteRef/>
      </w:r>
      <w:r>
        <w:t xml:space="preserve"> </w:t>
      </w:r>
      <w:proofErr w:type="spellStart"/>
      <w:r w:rsidRPr="00995E3A">
        <w:t>Bailey</w:t>
      </w:r>
      <w:proofErr w:type="spellEnd"/>
      <w:r w:rsidRPr="00995E3A">
        <w:t xml:space="preserve">, James, A. The </w:t>
      </w:r>
      <w:proofErr w:type="spellStart"/>
      <w:r w:rsidRPr="00995E3A">
        <w:t>IIA's</w:t>
      </w:r>
      <w:proofErr w:type="spellEnd"/>
      <w:r w:rsidRPr="00995E3A">
        <w:t xml:space="preserve"> Global Internal Audit </w:t>
      </w:r>
      <w:proofErr w:type="spellStart"/>
      <w:r w:rsidRPr="00995E3A">
        <w:t>Survey</w:t>
      </w:r>
      <w:proofErr w:type="spellEnd"/>
      <w:r w:rsidRPr="00995E3A">
        <w:t xml:space="preserve">: Core </w:t>
      </w:r>
      <w:proofErr w:type="spellStart"/>
      <w:r w:rsidRPr="00995E3A">
        <w:t>Competencies</w:t>
      </w:r>
      <w:proofErr w:type="spellEnd"/>
      <w:r w:rsidRPr="00995E3A">
        <w:t xml:space="preserve"> for </w:t>
      </w:r>
      <w:proofErr w:type="spellStart"/>
      <w:r w:rsidRPr="00995E3A">
        <w:t>Today's</w:t>
      </w:r>
      <w:proofErr w:type="spellEnd"/>
      <w:r w:rsidRPr="00995E3A">
        <w:t xml:space="preserve"> Internal Auditor, 2010, tradução nossa.</w:t>
      </w:r>
    </w:p>
  </w:footnote>
  <w:footnote w:id="21">
    <w:p w14:paraId="64FF27EA" w14:textId="77777777" w:rsidR="009D11C5" w:rsidRDefault="009D11C5" w:rsidP="00810859">
      <w:pPr>
        <w:pStyle w:val="Textodenotaderodap"/>
        <w:jc w:val="both"/>
      </w:pPr>
      <w:r>
        <w:rPr>
          <w:rStyle w:val="Refdenotaderodap"/>
        </w:rPr>
        <w:footnoteRef/>
      </w:r>
      <w:r>
        <w:t xml:space="preserve"> </w:t>
      </w:r>
      <w:r w:rsidRPr="00995E3A">
        <w:t xml:space="preserve">The Institute of Internal Auditors (IIA). Internal Audit Capability Model (IA-CM) for </w:t>
      </w:r>
      <w:proofErr w:type="spellStart"/>
      <w:r w:rsidRPr="00995E3A">
        <w:t>the</w:t>
      </w:r>
      <w:proofErr w:type="spellEnd"/>
      <w:r w:rsidRPr="00995E3A">
        <w:t xml:space="preserve"> </w:t>
      </w:r>
      <w:proofErr w:type="spellStart"/>
      <w:r w:rsidRPr="00995E3A">
        <w:t>Public</w:t>
      </w:r>
      <w:proofErr w:type="spellEnd"/>
      <w:r w:rsidRPr="00995E3A">
        <w:t xml:space="preserve"> Sector, 2017, tradução nossa.</w:t>
      </w:r>
    </w:p>
  </w:footnote>
  <w:footnote w:id="22">
    <w:p w14:paraId="2BAB22F6" w14:textId="77777777" w:rsidR="009D11C5" w:rsidRDefault="009D11C5" w:rsidP="00810859">
      <w:pPr>
        <w:pStyle w:val="Textodenotaderodap"/>
        <w:jc w:val="both"/>
      </w:pPr>
      <w:r>
        <w:rPr>
          <w:rStyle w:val="Refdenotaderodap"/>
        </w:rPr>
        <w:footnoteRef/>
      </w:r>
      <w:r>
        <w:t xml:space="preserve"> </w:t>
      </w:r>
      <w:r w:rsidRPr="00A20ED2">
        <w:t xml:space="preserve">The Institute of Internal Auditors (IIA). Internal Audit Capability Model (IA-CM) for </w:t>
      </w:r>
      <w:proofErr w:type="spellStart"/>
      <w:r w:rsidRPr="00A20ED2">
        <w:t>the</w:t>
      </w:r>
      <w:proofErr w:type="spellEnd"/>
      <w:r w:rsidRPr="00A20ED2">
        <w:t xml:space="preserve"> </w:t>
      </w:r>
      <w:proofErr w:type="spellStart"/>
      <w:r w:rsidRPr="00A20ED2">
        <w:t>Public</w:t>
      </w:r>
      <w:proofErr w:type="spellEnd"/>
      <w:r w:rsidRPr="00A20ED2">
        <w:t xml:space="preserve"> Sector, 2017, tradução nossa.</w:t>
      </w:r>
    </w:p>
  </w:footnote>
  <w:footnote w:id="23">
    <w:p w14:paraId="5F6900DF" w14:textId="77777777" w:rsidR="009D11C5" w:rsidRDefault="009D11C5" w:rsidP="00810859">
      <w:pPr>
        <w:pStyle w:val="Textodenotaderodap"/>
        <w:jc w:val="both"/>
      </w:pPr>
      <w:r>
        <w:rPr>
          <w:rStyle w:val="Refdenotaderodap"/>
        </w:rPr>
        <w:footnoteRef/>
      </w:r>
      <w:r>
        <w:t xml:space="preserve"> </w:t>
      </w:r>
      <w:r w:rsidRPr="00A20ED2">
        <w:t xml:space="preserve">The Institute of Internal Auditors (IIA). Internal Audit Capability Model (IA-CM) for </w:t>
      </w:r>
      <w:proofErr w:type="spellStart"/>
      <w:r w:rsidRPr="00A20ED2">
        <w:t>the</w:t>
      </w:r>
      <w:proofErr w:type="spellEnd"/>
      <w:r w:rsidRPr="00A20ED2">
        <w:t xml:space="preserve"> </w:t>
      </w:r>
      <w:proofErr w:type="spellStart"/>
      <w:r w:rsidRPr="00A20ED2">
        <w:t>Public</w:t>
      </w:r>
      <w:proofErr w:type="spellEnd"/>
      <w:r w:rsidRPr="00A20ED2">
        <w:t xml:space="preserve"> Sector, 2017, tradução nossa.</w:t>
      </w:r>
    </w:p>
  </w:footnote>
  <w:footnote w:id="24">
    <w:p w14:paraId="5A534C1E" w14:textId="77777777" w:rsidR="009D11C5" w:rsidRDefault="009D11C5" w:rsidP="001C7DDF">
      <w:pPr>
        <w:pStyle w:val="Textodenotaderodap"/>
        <w:jc w:val="both"/>
      </w:pPr>
      <w:r>
        <w:rPr>
          <w:rStyle w:val="Refdenotaderodap"/>
        </w:rPr>
        <w:footnoteRef/>
      </w:r>
      <w:r>
        <w:t xml:space="preserve"> </w:t>
      </w:r>
      <w:r w:rsidRPr="00A20ED2">
        <w:t xml:space="preserve">The Institute of Internal Auditors (IIA). Internal Audit Capability Model (IA-CM) for </w:t>
      </w:r>
      <w:proofErr w:type="spellStart"/>
      <w:r w:rsidRPr="00A20ED2">
        <w:t>the</w:t>
      </w:r>
      <w:proofErr w:type="spellEnd"/>
      <w:r w:rsidRPr="00A20ED2">
        <w:t xml:space="preserve"> </w:t>
      </w:r>
      <w:proofErr w:type="spellStart"/>
      <w:r w:rsidRPr="00A20ED2">
        <w:t>Public</w:t>
      </w:r>
      <w:proofErr w:type="spellEnd"/>
      <w:r w:rsidRPr="00A20ED2">
        <w:t xml:space="preserve"> Sector, 2017, tradução nossa.</w:t>
      </w:r>
    </w:p>
  </w:footnote>
  <w:footnote w:id="25">
    <w:p w14:paraId="489C0453" w14:textId="77777777" w:rsidR="009D11C5" w:rsidRDefault="009D11C5" w:rsidP="001C7DDF">
      <w:pPr>
        <w:pStyle w:val="Textodenotaderodap"/>
        <w:jc w:val="both"/>
      </w:pPr>
      <w:r>
        <w:rPr>
          <w:rStyle w:val="Refdenotaderodap"/>
        </w:rPr>
        <w:footnoteRef/>
      </w:r>
      <w:r>
        <w:t xml:space="preserve"> </w:t>
      </w:r>
      <w:r w:rsidRPr="00A20ED2">
        <w:t xml:space="preserve">The Institute of Internal Auditors (IIA). Internal Audit Capability Model (IA-CM) for </w:t>
      </w:r>
      <w:proofErr w:type="spellStart"/>
      <w:r w:rsidRPr="00A20ED2">
        <w:t>the</w:t>
      </w:r>
      <w:proofErr w:type="spellEnd"/>
      <w:r w:rsidRPr="00A20ED2">
        <w:t xml:space="preserve"> </w:t>
      </w:r>
      <w:proofErr w:type="spellStart"/>
      <w:r w:rsidRPr="00A20ED2">
        <w:t>Public</w:t>
      </w:r>
      <w:proofErr w:type="spellEnd"/>
      <w:r w:rsidRPr="00A20ED2">
        <w:t xml:space="preserve"> Sector, 2017, tradução nossa.</w:t>
      </w:r>
    </w:p>
  </w:footnote>
  <w:footnote w:id="26">
    <w:p w14:paraId="245EAD6F" w14:textId="77777777" w:rsidR="009D11C5" w:rsidRDefault="009D11C5" w:rsidP="001C7DDF">
      <w:pPr>
        <w:pStyle w:val="Textodenotaderodap"/>
        <w:jc w:val="both"/>
      </w:pPr>
      <w:r>
        <w:rPr>
          <w:rStyle w:val="Refdenotaderodap"/>
        </w:rPr>
        <w:footnoteRef/>
      </w:r>
      <w:r>
        <w:t xml:space="preserve"> </w:t>
      </w:r>
      <w:r w:rsidRPr="00A20ED2">
        <w:t xml:space="preserve">The Institute of Internal Auditors (IIA). Internal Audit Capability Model (IA-CM) for </w:t>
      </w:r>
      <w:proofErr w:type="spellStart"/>
      <w:r w:rsidRPr="00A20ED2">
        <w:t>the</w:t>
      </w:r>
      <w:proofErr w:type="spellEnd"/>
      <w:r w:rsidRPr="00A20ED2">
        <w:t xml:space="preserve"> </w:t>
      </w:r>
      <w:proofErr w:type="spellStart"/>
      <w:r w:rsidRPr="00A20ED2">
        <w:t>Public</w:t>
      </w:r>
      <w:proofErr w:type="spellEnd"/>
      <w:r w:rsidRPr="00A20ED2">
        <w:t xml:space="preserve"> Sector, 2017, tradução nossa.</w:t>
      </w:r>
    </w:p>
  </w:footnote>
  <w:footnote w:id="27">
    <w:p w14:paraId="5F304786" w14:textId="77777777" w:rsidR="009D11C5" w:rsidRDefault="009D11C5" w:rsidP="001C7DDF">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28">
    <w:p w14:paraId="5A34D577" w14:textId="77777777" w:rsidR="009D11C5" w:rsidRDefault="009D11C5" w:rsidP="001C7DDF">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29">
    <w:p w14:paraId="37EE24C0" w14:textId="77777777" w:rsidR="009D11C5" w:rsidRDefault="009D11C5" w:rsidP="007F756E">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30">
    <w:p w14:paraId="4604B084" w14:textId="77777777" w:rsidR="009D11C5" w:rsidRDefault="009D11C5" w:rsidP="007F756E">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31">
    <w:p w14:paraId="3CF49ED5" w14:textId="77777777" w:rsidR="009D11C5" w:rsidRDefault="009D11C5" w:rsidP="007F756E">
      <w:pPr>
        <w:pStyle w:val="Textodenotaderodap"/>
        <w:jc w:val="both"/>
      </w:pPr>
      <w:r>
        <w:rPr>
          <w:rStyle w:val="Refdenotaderodap"/>
        </w:rPr>
        <w:footnoteRef/>
      </w:r>
      <w:r>
        <w:t xml:space="preserve"> </w:t>
      </w:r>
      <w:r w:rsidRPr="00C63A93">
        <w:t xml:space="preserve">The Institute of Internal Auditors (IIA). Internal Audit Capability Model (IA-CM) for </w:t>
      </w:r>
      <w:proofErr w:type="spellStart"/>
      <w:r w:rsidRPr="00C63A93">
        <w:t>the</w:t>
      </w:r>
      <w:proofErr w:type="spellEnd"/>
      <w:r w:rsidRPr="00C63A93">
        <w:t xml:space="preserve"> </w:t>
      </w:r>
      <w:proofErr w:type="spellStart"/>
      <w:r w:rsidRPr="00C63A93">
        <w:t>Public</w:t>
      </w:r>
      <w:proofErr w:type="spellEnd"/>
      <w:r w:rsidRPr="00C63A93">
        <w:t xml:space="preserve"> Sector, 2017, tradução nossa.</w:t>
      </w:r>
    </w:p>
  </w:footnote>
  <w:footnote w:id="32">
    <w:p w14:paraId="0F7E13EB" w14:textId="77777777" w:rsidR="009D11C5" w:rsidRDefault="009D11C5" w:rsidP="007F756E">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33">
    <w:p w14:paraId="72CEDD3C" w14:textId="77777777" w:rsidR="009D11C5" w:rsidRDefault="009D11C5" w:rsidP="00463708">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34">
    <w:p w14:paraId="050A2FDA" w14:textId="77777777" w:rsidR="009D11C5" w:rsidRDefault="009D11C5" w:rsidP="00463708">
      <w:pPr>
        <w:pStyle w:val="Textodenotaderodap"/>
        <w:jc w:val="both"/>
      </w:pPr>
      <w:r>
        <w:rPr>
          <w:rStyle w:val="Refdenotaderodap"/>
        </w:rPr>
        <w:footnoteRef/>
      </w:r>
      <w:r>
        <w:t xml:space="preserve"> </w:t>
      </w:r>
      <w:r w:rsidRPr="00A20ED2">
        <w:t xml:space="preserve">The Institute of Internal Auditors (IIA). </w:t>
      </w:r>
      <w:proofErr w:type="spellStart"/>
      <w:r w:rsidRPr="00A20ED2">
        <w:t>Practice</w:t>
      </w:r>
      <w:proofErr w:type="spellEnd"/>
      <w:r w:rsidRPr="00A20ED2">
        <w:t xml:space="preserve"> </w:t>
      </w:r>
      <w:proofErr w:type="spellStart"/>
      <w:r w:rsidRPr="00A20ED2">
        <w:t>Guide</w:t>
      </w:r>
      <w:proofErr w:type="spellEnd"/>
      <w:r w:rsidRPr="00A20ED2">
        <w:t xml:space="preserve">: </w:t>
      </w:r>
      <w:proofErr w:type="spellStart"/>
      <w:r w:rsidRPr="00A20ED2">
        <w:t>Developing</w:t>
      </w:r>
      <w:proofErr w:type="spellEnd"/>
      <w:r w:rsidRPr="00A20ED2">
        <w:t xml:space="preserve"> a </w:t>
      </w:r>
      <w:proofErr w:type="spellStart"/>
      <w:r w:rsidRPr="00A20ED2">
        <w:t>Risk-based</w:t>
      </w:r>
      <w:proofErr w:type="spellEnd"/>
      <w:r w:rsidRPr="00A20ED2">
        <w:t xml:space="preserve"> Internal Audit </w:t>
      </w:r>
      <w:proofErr w:type="spellStart"/>
      <w:r w:rsidRPr="00A20ED2">
        <w:t>Plan</w:t>
      </w:r>
      <w:proofErr w:type="spellEnd"/>
      <w:r w:rsidRPr="00A20ED2">
        <w:t>, 2020, tradução nossa.</w:t>
      </w:r>
    </w:p>
  </w:footnote>
  <w:footnote w:id="35">
    <w:p w14:paraId="72DA64C8" w14:textId="77777777" w:rsidR="009D11C5" w:rsidRDefault="009D11C5" w:rsidP="00463708">
      <w:pPr>
        <w:pStyle w:val="Textodenotaderodap"/>
        <w:jc w:val="both"/>
      </w:pPr>
      <w:r>
        <w:rPr>
          <w:rStyle w:val="Refdenotaderodap"/>
        </w:rPr>
        <w:footnoteRef/>
      </w:r>
      <w:r>
        <w:t xml:space="preserve"> </w:t>
      </w:r>
      <w:r w:rsidRPr="001E643E">
        <w:t xml:space="preserve">The Institute of Internal Auditors (IIA). Internal Audit Capability Model (IA-CM) for </w:t>
      </w:r>
      <w:proofErr w:type="spellStart"/>
      <w:r w:rsidRPr="001E643E">
        <w:t>the</w:t>
      </w:r>
      <w:proofErr w:type="spellEnd"/>
      <w:r w:rsidRPr="001E643E">
        <w:t xml:space="preserve"> </w:t>
      </w:r>
      <w:proofErr w:type="spellStart"/>
      <w:r w:rsidRPr="001E643E">
        <w:t>Public</w:t>
      </w:r>
      <w:proofErr w:type="spellEnd"/>
      <w:r w:rsidRPr="001E643E">
        <w:t xml:space="preserve"> Sector, 2017, tradução nossa.</w:t>
      </w:r>
    </w:p>
  </w:footnote>
  <w:footnote w:id="36">
    <w:p w14:paraId="3F593B67" w14:textId="77777777" w:rsidR="009D11C5" w:rsidRDefault="009D11C5" w:rsidP="006F240B">
      <w:pPr>
        <w:pStyle w:val="Textodenotaderodap"/>
      </w:pPr>
      <w:r>
        <w:rPr>
          <w:rStyle w:val="Refdenotaderodap"/>
        </w:rPr>
        <w:footnoteRef/>
      </w:r>
      <w:r>
        <w:t xml:space="preserve"> </w:t>
      </w:r>
      <w:r w:rsidRPr="00A347AD">
        <w:t xml:space="preserve">The Institute of Internal Auditors (IIA). Internal Audit Capability Model (IA-CM) for </w:t>
      </w:r>
      <w:proofErr w:type="spellStart"/>
      <w:r w:rsidRPr="00A347AD">
        <w:t>the</w:t>
      </w:r>
      <w:proofErr w:type="spellEnd"/>
      <w:r w:rsidRPr="00A347AD">
        <w:t xml:space="preserve"> </w:t>
      </w:r>
      <w:proofErr w:type="spellStart"/>
      <w:r w:rsidRPr="00A347AD">
        <w:t>Public</w:t>
      </w:r>
      <w:proofErr w:type="spellEnd"/>
      <w:r w:rsidRPr="00A347AD">
        <w:t xml:space="preserve"> Sector, 2017, tradução nossa.</w:t>
      </w:r>
    </w:p>
  </w:footnote>
  <w:footnote w:id="37">
    <w:p w14:paraId="5D48A3E0" w14:textId="77777777" w:rsidR="009D11C5" w:rsidRDefault="009D11C5" w:rsidP="00E20A7B">
      <w:pPr>
        <w:pStyle w:val="Textodenotaderodap"/>
        <w:jc w:val="both"/>
      </w:pPr>
      <w:r>
        <w:rPr>
          <w:rStyle w:val="Refdenotaderodap"/>
        </w:rPr>
        <w:footnoteRef/>
      </w:r>
      <w:r>
        <w:t xml:space="preserve"> </w:t>
      </w:r>
      <w:r w:rsidRPr="008D4044">
        <w:t xml:space="preserve">The Institute of Internal Auditors (IIA). </w:t>
      </w:r>
      <w:proofErr w:type="spellStart"/>
      <w:r w:rsidRPr="008D4044">
        <w:t>Practice</w:t>
      </w:r>
      <w:proofErr w:type="spellEnd"/>
      <w:r w:rsidRPr="008D4044">
        <w:t xml:space="preserve"> </w:t>
      </w:r>
      <w:proofErr w:type="spellStart"/>
      <w:r w:rsidRPr="008D4044">
        <w:t>Guide</w:t>
      </w:r>
      <w:proofErr w:type="spellEnd"/>
      <w:r w:rsidRPr="008D4044">
        <w:t xml:space="preserve">: </w:t>
      </w:r>
      <w:proofErr w:type="spellStart"/>
      <w:r w:rsidRPr="008D4044">
        <w:t>Developing</w:t>
      </w:r>
      <w:proofErr w:type="spellEnd"/>
      <w:r w:rsidRPr="008D4044">
        <w:t xml:space="preserve"> a </w:t>
      </w:r>
      <w:proofErr w:type="spellStart"/>
      <w:r w:rsidRPr="008D4044">
        <w:t>Risk-based</w:t>
      </w:r>
      <w:proofErr w:type="spellEnd"/>
      <w:r w:rsidRPr="008D4044">
        <w:t xml:space="preserve"> Internal Audit </w:t>
      </w:r>
      <w:proofErr w:type="spellStart"/>
      <w:r w:rsidRPr="008D4044">
        <w:t>Plan</w:t>
      </w:r>
      <w:proofErr w:type="spellEnd"/>
      <w:r w:rsidRPr="008D4044">
        <w:t>, 2020, tradução nossa.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25014175"/>
  <w:bookmarkStart w:id="3" w:name="_Hlk125014176"/>
  <w:p w14:paraId="52C411C9" w14:textId="645E1D5F" w:rsidR="009D11C5" w:rsidRDefault="009D11C5" w:rsidP="00131A20">
    <w:pPr>
      <w:pStyle w:val="Cabealho"/>
      <w:tabs>
        <w:tab w:val="clear" w:pos="8504"/>
        <w:tab w:val="right" w:pos="6637"/>
      </w:tabs>
    </w:pPr>
    <w:r>
      <w:rPr>
        <w:noProof/>
        <w:lang w:eastAsia="pt-BR"/>
      </w:rPr>
      <mc:AlternateContent>
        <mc:Choice Requires="wps">
          <w:drawing>
            <wp:anchor distT="0" distB="0" distL="114300" distR="114300" simplePos="0" relativeHeight="251659776" behindDoc="0" locked="0" layoutInCell="1" allowOverlap="1" wp14:anchorId="46EB1DC4" wp14:editId="19E4D9F8">
              <wp:simplePos x="0" y="0"/>
              <wp:positionH relativeFrom="margin">
                <wp:posOffset>1400175</wp:posOffset>
              </wp:positionH>
              <wp:positionV relativeFrom="paragraph">
                <wp:posOffset>-40640</wp:posOffset>
              </wp:positionV>
              <wp:extent cx="3848100" cy="752475"/>
              <wp:effectExtent l="0" t="0" r="0" b="952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42849E" w14:textId="77777777" w:rsidR="009D11C5" w:rsidRPr="00FF45CE" w:rsidRDefault="009D11C5" w:rsidP="00BC1E19">
                          <w:pPr>
                            <w:spacing w:after="120"/>
                            <w:jc w:val="center"/>
                            <w:rPr>
                              <w:rFonts w:cs="Arial"/>
                              <w:b/>
                              <w:bCs/>
                              <w:sz w:val="24"/>
                              <w:szCs w:val="24"/>
                            </w:rPr>
                          </w:pPr>
                          <w:r w:rsidRPr="00FF45CE">
                            <w:rPr>
                              <w:rFonts w:cs="Arial"/>
                              <w:b/>
                              <w:bCs/>
                              <w:sz w:val="24"/>
                              <w:szCs w:val="24"/>
                            </w:rPr>
                            <w:t>CONTROLADORIA GERAL DO ESTADO</w:t>
                          </w:r>
                        </w:p>
                        <w:p w14:paraId="43E67BE9" w14:textId="6D2F50C1" w:rsidR="009D11C5" w:rsidRDefault="009D11C5" w:rsidP="00C27E8F">
                          <w:pPr>
                            <w:spacing w:after="0" w:line="240" w:lineRule="auto"/>
                            <w:jc w:val="center"/>
                            <w:rPr>
                              <w:rFonts w:cs="Arial"/>
                              <w:sz w:val="24"/>
                              <w:szCs w:val="24"/>
                            </w:rPr>
                          </w:pPr>
                          <w:r w:rsidRPr="00FF45CE">
                            <w:rPr>
                              <w:rFonts w:cs="Arial"/>
                              <w:sz w:val="24"/>
                              <w:szCs w:val="24"/>
                            </w:rPr>
                            <w:t>GERÊNCIA EXECUTIVA DE AUDITORIA - GEA</w:t>
                          </w:r>
                        </w:p>
                        <w:p w14:paraId="7DF6D703" w14:textId="01A38E39" w:rsidR="009D11C5" w:rsidRPr="00FF45CE" w:rsidRDefault="009D11C5" w:rsidP="00FF45CE">
                          <w:pPr>
                            <w:spacing w:after="0" w:line="240" w:lineRule="auto"/>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1DC4" id="_x0000_t202" coordsize="21600,21600" o:spt="202" path="m,l,21600r21600,l21600,xe">
              <v:stroke joinstyle="miter"/>
              <v:path gradientshapeok="t" o:connecttype="rect"/>
            </v:shapetype>
            <v:shape id="Caixa de Texto 7" o:spid="_x0000_s1026" type="#_x0000_t202" style="position:absolute;margin-left:110.25pt;margin-top:-3.2pt;width:303pt;height:5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" filled="f" stroked="f" strokeweight="0">
              <v:path arrowok="t"/>
              <v:textbox>
                <w:txbxContent>
                  <w:p w14:paraId="6542849E" w14:textId="77777777" w:rsidR="00AD127D" w:rsidRPr="00FF45CE" w:rsidRDefault="00AD127D" w:rsidP="00BC1E19">
                    <w:pPr>
                      <w:spacing w:after="120"/>
                      <w:jc w:val="center"/>
                      <w:rPr>
                        <w:rFonts w:cs="Arial"/>
                        <w:b/>
                        <w:bCs/>
                        <w:sz w:val="24"/>
                        <w:szCs w:val="24"/>
                      </w:rPr>
                    </w:pPr>
                    <w:r w:rsidRPr="00FF45CE">
                      <w:rPr>
                        <w:rFonts w:cs="Arial"/>
                        <w:b/>
                        <w:bCs/>
                        <w:sz w:val="24"/>
                        <w:szCs w:val="24"/>
                      </w:rPr>
                      <w:t>CONTROLADORIA GERAL DO ESTADO</w:t>
                    </w:r>
                  </w:p>
                  <w:p w14:paraId="43E67BE9" w14:textId="6D2F50C1" w:rsidR="00AD127D" w:rsidRDefault="00AD127D" w:rsidP="00C27E8F">
                    <w:pPr>
                      <w:spacing w:after="0" w:line="240" w:lineRule="auto"/>
                      <w:jc w:val="center"/>
                      <w:rPr>
                        <w:rFonts w:cs="Arial"/>
                        <w:sz w:val="24"/>
                        <w:szCs w:val="24"/>
                      </w:rPr>
                    </w:pPr>
                    <w:r w:rsidRPr="00FF45CE">
                      <w:rPr>
                        <w:rFonts w:cs="Arial"/>
                        <w:sz w:val="24"/>
                        <w:szCs w:val="24"/>
                      </w:rPr>
                      <w:t>GERÊNCIA EXECUTIVA DE AUDITORIA - GEA</w:t>
                    </w:r>
                  </w:p>
                  <w:p w14:paraId="7DF6D703" w14:textId="01A38E39" w:rsidR="00AD127D" w:rsidRPr="00FF45CE" w:rsidRDefault="00AD127D" w:rsidP="00FF45CE">
                    <w:pPr>
                      <w:spacing w:after="0" w:line="240" w:lineRule="auto"/>
                      <w:rPr>
                        <w:rFonts w:cs="Arial"/>
                        <w:sz w:val="24"/>
                        <w:szCs w:val="24"/>
                      </w:rPr>
                    </w:pPr>
                  </w:p>
                </w:txbxContent>
              </v:textbox>
              <w10:wrap anchorx="margin"/>
            </v:shape>
          </w:pict>
        </mc:Fallback>
      </mc:AlternateContent>
    </w:r>
    <w:r>
      <w:rPr>
        <w:noProof/>
        <w:lang w:eastAsia="pt-BR"/>
      </w:rPr>
      <mc:AlternateContent>
        <mc:Choice Requires="wps">
          <w:drawing>
            <wp:anchor distT="0" distB="0" distL="114300" distR="114300" simplePos="0" relativeHeight="251654656" behindDoc="1" locked="0" layoutInCell="1" allowOverlap="1" wp14:anchorId="202EDF75" wp14:editId="121B665C">
              <wp:simplePos x="0" y="0"/>
              <wp:positionH relativeFrom="column">
                <wp:posOffset>-414654</wp:posOffset>
              </wp:positionH>
              <wp:positionV relativeFrom="paragraph">
                <wp:posOffset>-212090</wp:posOffset>
              </wp:positionV>
              <wp:extent cx="5257800" cy="8382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5257800" cy="838200"/>
                      </a:xfrm>
                      <a:prstGeom prst="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24B9" id="Retângulo 6" o:spid="_x0000_s1026" style="position:absolute;margin-left:-32.65pt;margin-top:-16.7pt;width:414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" fillcolor="white [3212]" strokecolor="#5a5a5a [2109]" strokeweight="1pt"/>
          </w:pict>
        </mc:Fallback>
      </mc:AlternateContent>
    </w:r>
    <w:r>
      <w:rPr>
        <w:noProof/>
        <w:lang w:eastAsia="pt-BR"/>
      </w:rPr>
      <w:drawing>
        <wp:anchor distT="0" distB="0" distL="0" distR="0" simplePos="0" relativeHeight="251661824" behindDoc="1" locked="0" layoutInCell="1" allowOverlap="1" wp14:anchorId="4EE4FBA2" wp14:editId="4F9F88A7">
          <wp:simplePos x="0" y="0"/>
          <wp:positionH relativeFrom="page">
            <wp:align>right</wp:align>
          </wp:positionH>
          <wp:positionV relativeFrom="paragraph">
            <wp:posOffset>-448310</wp:posOffset>
          </wp:positionV>
          <wp:extent cx="2080260" cy="3330753"/>
          <wp:effectExtent l="0" t="0" r="0" b="0"/>
          <wp:wrapNone/>
          <wp:docPr id="20"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4"/>
                  <pic:cNvPicPr/>
                </pic:nvPicPr>
                <pic:blipFill>
                  <a:blip r:embed="rId1" cstate="print"/>
                  <a:srcRect/>
                  <a:stretch/>
                </pic:blipFill>
                <pic:spPr>
                  <a:xfrm>
                    <a:off x="0" y="0"/>
                    <a:ext cx="2080260" cy="3330753"/>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6704" behindDoc="0" locked="0" layoutInCell="1" allowOverlap="1" wp14:anchorId="24D8066B" wp14:editId="2BAD8253">
          <wp:simplePos x="0" y="0"/>
          <wp:positionH relativeFrom="margin">
            <wp:posOffset>-283210</wp:posOffset>
          </wp:positionH>
          <wp:positionV relativeFrom="paragraph">
            <wp:posOffset>-116205</wp:posOffset>
          </wp:positionV>
          <wp:extent cx="1892300" cy="626745"/>
          <wp:effectExtent l="0" t="0" r="0" b="1905"/>
          <wp:wrapThrough wrapText="bothSides">
            <wp:wrapPolygon edited="0">
              <wp:start x="2827" y="0"/>
              <wp:lineTo x="1087" y="2626"/>
              <wp:lineTo x="0" y="6565"/>
              <wp:lineTo x="0" y="16413"/>
              <wp:lineTo x="652" y="19696"/>
              <wp:lineTo x="1957" y="21009"/>
              <wp:lineTo x="4566" y="21009"/>
              <wp:lineTo x="21093" y="19696"/>
              <wp:lineTo x="21310" y="12474"/>
              <wp:lineTo x="18701" y="11161"/>
              <wp:lineTo x="19570" y="5252"/>
              <wp:lineTo x="17831" y="3283"/>
              <wp:lineTo x="3914" y="0"/>
              <wp:lineTo x="2827"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vern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300" cy="626745"/>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r>
      <w:rPr>
        <w:rFonts w:ascii="Arial" w:hAnsi="Arial" w:cs="Arial"/>
      </w:rPr>
      <w:tab/>
    </w:r>
    <w:r>
      <w:rPr>
        <w:rFonts w:ascii="Arial" w:hAnsi="Arial" w:cs="Arial"/>
      </w:rPr>
      <w:tab/>
    </w:r>
  </w:p>
  <w:p w14:paraId="7AF24D4B" w14:textId="7A93C532" w:rsidR="009D11C5" w:rsidRDefault="009D11C5">
    <w:pPr>
      <w:pStyle w:val="Cabealho"/>
    </w:pPr>
  </w:p>
  <w:p w14:paraId="1200FA9E" w14:textId="4A9B2A2F" w:rsidR="009D11C5" w:rsidRDefault="009D11C5">
    <w:pPr>
      <w:pStyle w:val="Cabealho"/>
    </w:pPr>
  </w:p>
  <w:p w14:paraId="7AFFE273" w14:textId="1581C518" w:rsidR="009D11C5" w:rsidRDefault="009D11C5">
    <w:pPr>
      <w:pStyle w:val="Cabealho"/>
    </w:pPr>
  </w:p>
  <w:p w14:paraId="2E72DE8B" w14:textId="77777777" w:rsidR="009D11C5" w:rsidRDefault="009D11C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3AF"/>
    <w:multiLevelType w:val="hybridMultilevel"/>
    <w:tmpl w:val="CB3A009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964642"/>
    <w:multiLevelType w:val="hybridMultilevel"/>
    <w:tmpl w:val="AF1E8550"/>
    <w:lvl w:ilvl="0" w:tplc="04160001">
      <w:start w:val="1"/>
      <w:numFmt w:val="bullet"/>
      <w:lvlText w:val=""/>
      <w:lvlJc w:val="left"/>
      <w:pPr>
        <w:ind w:left="2832" w:hanging="360"/>
      </w:pPr>
      <w:rPr>
        <w:rFonts w:ascii="Symbol" w:hAnsi="Symbol" w:hint="default"/>
      </w:rPr>
    </w:lvl>
    <w:lvl w:ilvl="1" w:tplc="04160003">
      <w:start w:val="1"/>
      <w:numFmt w:val="bullet"/>
      <w:lvlText w:val="o"/>
      <w:lvlJc w:val="left"/>
      <w:pPr>
        <w:ind w:left="3552" w:hanging="360"/>
      </w:pPr>
      <w:rPr>
        <w:rFonts w:ascii="Courier New" w:hAnsi="Courier New" w:cs="Courier New" w:hint="default"/>
      </w:rPr>
    </w:lvl>
    <w:lvl w:ilvl="2" w:tplc="04160005" w:tentative="1">
      <w:start w:val="1"/>
      <w:numFmt w:val="bullet"/>
      <w:lvlText w:val=""/>
      <w:lvlJc w:val="left"/>
      <w:pPr>
        <w:ind w:left="4272" w:hanging="360"/>
      </w:pPr>
      <w:rPr>
        <w:rFonts w:ascii="Wingdings" w:hAnsi="Wingdings" w:hint="default"/>
      </w:rPr>
    </w:lvl>
    <w:lvl w:ilvl="3" w:tplc="04160001" w:tentative="1">
      <w:start w:val="1"/>
      <w:numFmt w:val="bullet"/>
      <w:lvlText w:val=""/>
      <w:lvlJc w:val="left"/>
      <w:pPr>
        <w:ind w:left="4992" w:hanging="360"/>
      </w:pPr>
      <w:rPr>
        <w:rFonts w:ascii="Symbol" w:hAnsi="Symbol" w:hint="default"/>
      </w:rPr>
    </w:lvl>
    <w:lvl w:ilvl="4" w:tplc="04160003" w:tentative="1">
      <w:start w:val="1"/>
      <w:numFmt w:val="bullet"/>
      <w:lvlText w:val="o"/>
      <w:lvlJc w:val="left"/>
      <w:pPr>
        <w:ind w:left="5712" w:hanging="360"/>
      </w:pPr>
      <w:rPr>
        <w:rFonts w:ascii="Courier New" w:hAnsi="Courier New" w:cs="Courier New" w:hint="default"/>
      </w:rPr>
    </w:lvl>
    <w:lvl w:ilvl="5" w:tplc="04160005" w:tentative="1">
      <w:start w:val="1"/>
      <w:numFmt w:val="bullet"/>
      <w:lvlText w:val=""/>
      <w:lvlJc w:val="left"/>
      <w:pPr>
        <w:ind w:left="6432" w:hanging="360"/>
      </w:pPr>
      <w:rPr>
        <w:rFonts w:ascii="Wingdings" w:hAnsi="Wingdings" w:hint="default"/>
      </w:rPr>
    </w:lvl>
    <w:lvl w:ilvl="6" w:tplc="04160001" w:tentative="1">
      <w:start w:val="1"/>
      <w:numFmt w:val="bullet"/>
      <w:lvlText w:val=""/>
      <w:lvlJc w:val="left"/>
      <w:pPr>
        <w:ind w:left="7152" w:hanging="360"/>
      </w:pPr>
      <w:rPr>
        <w:rFonts w:ascii="Symbol" w:hAnsi="Symbol" w:hint="default"/>
      </w:rPr>
    </w:lvl>
    <w:lvl w:ilvl="7" w:tplc="04160003" w:tentative="1">
      <w:start w:val="1"/>
      <w:numFmt w:val="bullet"/>
      <w:lvlText w:val="o"/>
      <w:lvlJc w:val="left"/>
      <w:pPr>
        <w:ind w:left="7872" w:hanging="360"/>
      </w:pPr>
      <w:rPr>
        <w:rFonts w:ascii="Courier New" w:hAnsi="Courier New" w:cs="Courier New" w:hint="default"/>
      </w:rPr>
    </w:lvl>
    <w:lvl w:ilvl="8" w:tplc="04160005" w:tentative="1">
      <w:start w:val="1"/>
      <w:numFmt w:val="bullet"/>
      <w:lvlText w:val=""/>
      <w:lvlJc w:val="left"/>
      <w:pPr>
        <w:ind w:left="8592" w:hanging="360"/>
      </w:pPr>
      <w:rPr>
        <w:rFonts w:ascii="Wingdings" w:hAnsi="Wingdings" w:hint="default"/>
      </w:rPr>
    </w:lvl>
  </w:abstractNum>
  <w:abstractNum w:abstractNumId="2" w15:restartNumberingAfterBreak="0">
    <w:nsid w:val="03B44255"/>
    <w:multiLevelType w:val="hybridMultilevel"/>
    <w:tmpl w:val="08D656E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46B3713"/>
    <w:multiLevelType w:val="hybridMultilevel"/>
    <w:tmpl w:val="01EC0CD6"/>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604669F"/>
    <w:multiLevelType w:val="multilevel"/>
    <w:tmpl w:val="4C80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842E6"/>
    <w:multiLevelType w:val="hybridMultilevel"/>
    <w:tmpl w:val="4382341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0CFD0005"/>
    <w:multiLevelType w:val="hybridMultilevel"/>
    <w:tmpl w:val="F7260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DE51DB"/>
    <w:multiLevelType w:val="multilevel"/>
    <w:tmpl w:val="4C80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253667"/>
    <w:multiLevelType w:val="hybridMultilevel"/>
    <w:tmpl w:val="AC002DA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1EA723AB"/>
    <w:multiLevelType w:val="hybridMultilevel"/>
    <w:tmpl w:val="3684B0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21881813"/>
    <w:multiLevelType w:val="hybridMultilevel"/>
    <w:tmpl w:val="B120889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21A3314C"/>
    <w:multiLevelType w:val="hybridMultilevel"/>
    <w:tmpl w:val="A088E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B45862"/>
    <w:multiLevelType w:val="hybridMultilevel"/>
    <w:tmpl w:val="0400A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6333127"/>
    <w:multiLevelType w:val="hybridMultilevel"/>
    <w:tmpl w:val="2084C032"/>
    <w:lvl w:ilvl="0" w:tplc="CB0E72C0">
      <w:start w:val="1"/>
      <w:numFmt w:val="decimal"/>
      <w:pStyle w:val="Sub-Ttulo"/>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7B915B7"/>
    <w:multiLevelType w:val="hybridMultilevel"/>
    <w:tmpl w:val="759418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28521CB7"/>
    <w:multiLevelType w:val="hybridMultilevel"/>
    <w:tmpl w:val="C20CC0E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8D236FB"/>
    <w:multiLevelType w:val="hybridMultilevel"/>
    <w:tmpl w:val="077A16AC"/>
    <w:lvl w:ilvl="0" w:tplc="04160001">
      <w:start w:val="1"/>
      <w:numFmt w:val="bullet"/>
      <w:lvlText w:val=""/>
      <w:lvlJc w:val="left"/>
      <w:pPr>
        <w:tabs>
          <w:tab w:val="num" w:pos="1068"/>
        </w:tabs>
        <w:ind w:left="1068" w:hanging="360"/>
      </w:pPr>
      <w:rPr>
        <w:rFonts w:ascii="Symbol" w:hAnsi="Symbol"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A122010"/>
    <w:multiLevelType w:val="multilevel"/>
    <w:tmpl w:val="7D6C15CA"/>
    <w:lvl w:ilvl="0">
      <w:start w:val="1"/>
      <w:numFmt w:val="decimal"/>
      <w:pStyle w:val="Captulo"/>
      <w:lvlText w:val="%1"/>
      <w:lvlJc w:val="left"/>
      <w:pPr>
        <w:tabs>
          <w:tab w:val="num" w:pos="454"/>
        </w:tabs>
        <w:ind w:left="0" w:firstLine="0"/>
      </w:pPr>
      <w:rPr>
        <w:rFonts w:hint="default"/>
      </w:rPr>
    </w:lvl>
    <w:lvl w:ilvl="1">
      <w:start w:val="1"/>
      <w:numFmt w:val="decimal"/>
      <w:lvlText w:val="%1.%2"/>
      <w:lvlJc w:val="left"/>
      <w:pPr>
        <w:tabs>
          <w:tab w:val="num" w:pos="1589"/>
        </w:tabs>
        <w:ind w:left="1135" w:firstLine="0"/>
      </w:pPr>
      <w:rPr>
        <w:rFonts w:hint="default"/>
      </w:rPr>
    </w:lvl>
    <w:lvl w:ilvl="2">
      <w:start w:val="1"/>
      <w:numFmt w:val="decimal"/>
      <w:pStyle w:val="Sub-Titulo2"/>
      <w:lvlText w:val="%1.%2.%3"/>
      <w:lvlJc w:val="left"/>
      <w:pPr>
        <w:tabs>
          <w:tab w:val="num" w:pos="454"/>
        </w:tabs>
        <w:ind w:left="0" w:firstLine="0"/>
      </w:pPr>
      <w:rPr>
        <w:rFonts w:hint="default"/>
      </w:rPr>
    </w:lvl>
    <w:lvl w:ilvl="3">
      <w:start w:val="1"/>
      <w:numFmt w:val="decimal"/>
      <w:pStyle w:val="Sub-Titulo3"/>
      <w:lvlText w:val="%1.%2.%3.%4"/>
      <w:lvlJc w:val="left"/>
      <w:pPr>
        <w:tabs>
          <w:tab w:val="num" w:pos="454"/>
        </w:tabs>
        <w:ind w:left="0" w:firstLine="0"/>
      </w:pPr>
      <w:rPr>
        <w:rFonts w:hint="default"/>
      </w:rPr>
    </w:lvl>
    <w:lvl w:ilvl="4">
      <w:start w:val="1"/>
      <w:numFmt w:val="decimal"/>
      <w:lvlText w:val="%1.%2.%3.%4.%5."/>
      <w:lvlJc w:val="left"/>
      <w:pPr>
        <w:tabs>
          <w:tab w:val="num" w:pos="454"/>
        </w:tabs>
        <w:ind w:left="0" w:firstLine="0"/>
      </w:pPr>
      <w:rPr>
        <w:rFonts w:hint="default"/>
      </w:rPr>
    </w:lvl>
    <w:lvl w:ilvl="5">
      <w:start w:val="1"/>
      <w:numFmt w:val="decimal"/>
      <w:lvlText w:val="%1.%2.%3.%4.%5.%6."/>
      <w:lvlJc w:val="left"/>
      <w:pPr>
        <w:tabs>
          <w:tab w:val="num" w:pos="454"/>
        </w:tabs>
        <w:ind w:left="0" w:firstLine="0"/>
      </w:pPr>
      <w:rPr>
        <w:rFonts w:hint="default"/>
      </w:rPr>
    </w:lvl>
    <w:lvl w:ilvl="6">
      <w:start w:val="1"/>
      <w:numFmt w:val="decimal"/>
      <w:lvlText w:val="%1.%2.%3.%4.%5.%6.%7."/>
      <w:lvlJc w:val="left"/>
      <w:pPr>
        <w:tabs>
          <w:tab w:val="num" w:pos="454"/>
        </w:tabs>
        <w:ind w:left="0" w:firstLine="0"/>
      </w:pPr>
      <w:rPr>
        <w:rFonts w:hint="default"/>
      </w:rPr>
    </w:lvl>
    <w:lvl w:ilvl="7">
      <w:start w:val="1"/>
      <w:numFmt w:val="decimal"/>
      <w:lvlText w:val="%1.%2.%3.%4.%5.%6.%7.%8."/>
      <w:lvlJc w:val="left"/>
      <w:pPr>
        <w:tabs>
          <w:tab w:val="num" w:pos="454"/>
        </w:tabs>
        <w:ind w:left="0" w:firstLine="0"/>
      </w:pPr>
      <w:rPr>
        <w:rFonts w:hint="default"/>
      </w:rPr>
    </w:lvl>
    <w:lvl w:ilvl="8">
      <w:start w:val="1"/>
      <w:numFmt w:val="decimal"/>
      <w:lvlText w:val="%1.%2.%3.%4.%5.%6.%7.%8.%9."/>
      <w:lvlJc w:val="left"/>
      <w:pPr>
        <w:tabs>
          <w:tab w:val="num" w:pos="454"/>
        </w:tabs>
        <w:ind w:left="0" w:firstLine="0"/>
      </w:pPr>
      <w:rPr>
        <w:rFonts w:hint="default"/>
      </w:rPr>
    </w:lvl>
  </w:abstractNum>
  <w:abstractNum w:abstractNumId="18" w15:restartNumberingAfterBreak="0">
    <w:nsid w:val="2F771546"/>
    <w:multiLevelType w:val="hybridMultilevel"/>
    <w:tmpl w:val="9E547BB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552369B"/>
    <w:multiLevelType w:val="hybridMultilevel"/>
    <w:tmpl w:val="0E449A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A240EC"/>
    <w:multiLevelType w:val="hybridMultilevel"/>
    <w:tmpl w:val="C41C178E"/>
    <w:lvl w:ilvl="0" w:tplc="04160001">
      <w:start w:val="1"/>
      <w:numFmt w:val="bullet"/>
      <w:lvlText w:val=""/>
      <w:lvlJc w:val="left"/>
      <w:pPr>
        <w:ind w:left="6984" w:hanging="360"/>
      </w:pPr>
      <w:rPr>
        <w:rFonts w:ascii="Symbol" w:hAnsi="Symbol" w:hint="default"/>
      </w:rPr>
    </w:lvl>
    <w:lvl w:ilvl="1" w:tplc="04160003">
      <w:start w:val="1"/>
      <w:numFmt w:val="bullet"/>
      <w:lvlText w:val="o"/>
      <w:lvlJc w:val="left"/>
      <w:pPr>
        <w:ind w:left="7704" w:hanging="360"/>
      </w:pPr>
      <w:rPr>
        <w:rFonts w:ascii="Courier New" w:hAnsi="Courier New" w:cs="Courier New" w:hint="default"/>
      </w:rPr>
    </w:lvl>
    <w:lvl w:ilvl="2" w:tplc="04160005" w:tentative="1">
      <w:start w:val="1"/>
      <w:numFmt w:val="bullet"/>
      <w:lvlText w:val=""/>
      <w:lvlJc w:val="left"/>
      <w:pPr>
        <w:ind w:left="8424" w:hanging="360"/>
      </w:pPr>
      <w:rPr>
        <w:rFonts w:ascii="Wingdings" w:hAnsi="Wingdings" w:hint="default"/>
      </w:rPr>
    </w:lvl>
    <w:lvl w:ilvl="3" w:tplc="04160001" w:tentative="1">
      <w:start w:val="1"/>
      <w:numFmt w:val="bullet"/>
      <w:lvlText w:val=""/>
      <w:lvlJc w:val="left"/>
      <w:pPr>
        <w:ind w:left="9144" w:hanging="360"/>
      </w:pPr>
      <w:rPr>
        <w:rFonts w:ascii="Symbol" w:hAnsi="Symbol" w:hint="default"/>
      </w:rPr>
    </w:lvl>
    <w:lvl w:ilvl="4" w:tplc="04160003" w:tentative="1">
      <w:start w:val="1"/>
      <w:numFmt w:val="bullet"/>
      <w:lvlText w:val="o"/>
      <w:lvlJc w:val="left"/>
      <w:pPr>
        <w:ind w:left="9864" w:hanging="360"/>
      </w:pPr>
      <w:rPr>
        <w:rFonts w:ascii="Courier New" w:hAnsi="Courier New" w:cs="Courier New" w:hint="default"/>
      </w:rPr>
    </w:lvl>
    <w:lvl w:ilvl="5" w:tplc="04160005" w:tentative="1">
      <w:start w:val="1"/>
      <w:numFmt w:val="bullet"/>
      <w:lvlText w:val=""/>
      <w:lvlJc w:val="left"/>
      <w:pPr>
        <w:ind w:left="10584" w:hanging="360"/>
      </w:pPr>
      <w:rPr>
        <w:rFonts w:ascii="Wingdings" w:hAnsi="Wingdings" w:hint="default"/>
      </w:rPr>
    </w:lvl>
    <w:lvl w:ilvl="6" w:tplc="04160001" w:tentative="1">
      <w:start w:val="1"/>
      <w:numFmt w:val="bullet"/>
      <w:lvlText w:val=""/>
      <w:lvlJc w:val="left"/>
      <w:pPr>
        <w:ind w:left="11304" w:hanging="360"/>
      </w:pPr>
      <w:rPr>
        <w:rFonts w:ascii="Symbol" w:hAnsi="Symbol" w:hint="default"/>
      </w:rPr>
    </w:lvl>
    <w:lvl w:ilvl="7" w:tplc="04160003" w:tentative="1">
      <w:start w:val="1"/>
      <w:numFmt w:val="bullet"/>
      <w:lvlText w:val="o"/>
      <w:lvlJc w:val="left"/>
      <w:pPr>
        <w:ind w:left="12024" w:hanging="360"/>
      </w:pPr>
      <w:rPr>
        <w:rFonts w:ascii="Courier New" w:hAnsi="Courier New" w:cs="Courier New" w:hint="default"/>
      </w:rPr>
    </w:lvl>
    <w:lvl w:ilvl="8" w:tplc="04160005" w:tentative="1">
      <w:start w:val="1"/>
      <w:numFmt w:val="bullet"/>
      <w:lvlText w:val=""/>
      <w:lvlJc w:val="left"/>
      <w:pPr>
        <w:ind w:left="12744" w:hanging="360"/>
      </w:pPr>
      <w:rPr>
        <w:rFonts w:ascii="Wingdings" w:hAnsi="Wingdings" w:hint="default"/>
      </w:rPr>
    </w:lvl>
  </w:abstractNum>
  <w:abstractNum w:abstractNumId="21" w15:restartNumberingAfterBreak="0">
    <w:nsid w:val="37207A04"/>
    <w:multiLevelType w:val="hybridMultilevel"/>
    <w:tmpl w:val="9D66BCEC"/>
    <w:lvl w:ilvl="0" w:tplc="2642F884">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663F6C"/>
    <w:multiLevelType w:val="hybridMultilevel"/>
    <w:tmpl w:val="BB30CBA0"/>
    <w:lvl w:ilvl="0" w:tplc="04160001">
      <w:start w:val="1"/>
      <w:numFmt w:val="bullet"/>
      <w:lvlText w:val=""/>
      <w:lvlJc w:val="left"/>
      <w:pPr>
        <w:ind w:left="1068" w:hanging="360"/>
      </w:pPr>
      <w:rPr>
        <w:rFonts w:ascii="Symbol" w:hAnsi="Symbol" w:hint="default"/>
      </w:rPr>
    </w:lvl>
    <w:lvl w:ilvl="1" w:tplc="04160001">
      <w:start w:val="1"/>
      <w:numFmt w:val="bullet"/>
      <w:lvlText w:val=""/>
      <w:lvlJc w:val="left"/>
      <w:pPr>
        <w:ind w:left="1788" w:hanging="360"/>
      </w:pPr>
      <w:rPr>
        <w:rFonts w:ascii="Symbol" w:hAnsi="Symbol"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397C000B"/>
    <w:multiLevelType w:val="hybridMultilevel"/>
    <w:tmpl w:val="A344E6C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15:restartNumberingAfterBreak="0">
    <w:nsid w:val="3A435978"/>
    <w:multiLevelType w:val="hybridMultilevel"/>
    <w:tmpl w:val="53E256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A7429AA"/>
    <w:multiLevelType w:val="hybridMultilevel"/>
    <w:tmpl w:val="1D688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0C16E6A"/>
    <w:multiLevelType w:val="hybridMultilevel"/>
    <w:tmpl w:val="2BDC115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15:restartNumberingAfterBreak="0">
    <w:nsid w:val="4558165E"/>
    <w:multiLevelType w:val="hybridMultilevel"/>
    <w:tmpl w:val="97760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376E14"/>
    <w:multiLevelType w:val="hybridMultilevel"/>
    <w:tmpl w:val="69C89A3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46F15B7D"/>
    <w:multiLevelType w:val="hybridMultilevel"/>
    <w:tmpl w:val="0B8A0C2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0" w15:restartNumberingAfterBreak="0">
    <w:nsid w:val="49045DA4"/>
    <w:multiLevelType w:val="hybridMultilevel"/>
    <w:tmpl w:val="700AC5E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4A2C355A"/>
    <w:multiLevelType w:val="hybridMultilevel"/>
    <w:tmpl w:val="0EBE0604"/>
    <w:lvl w:ilvl="0" w:tplc="4F807846">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2" w15:restartNumberingAfterBreak="0">
    <w:nsid w:val="4EBF337A"/>
    <w:multiLevelType w:val="multilevel"/>
    <w:tmpl w:val="4C80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08D0877"/>
    <w:multiLevelType w:val="hybridMultilevel"/>
    <w:tmpl w:val="C810A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542511"/>
    <w:multiLevelType w:val="hybridMultilevel"/>
    <w:tmpl w:val="556680C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56A36E59"/>
    <w:multiLevelType w:val="hybridMultilevel"/>
    <w:tmpl w:val="15B089D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15:restartNumberingAfterBreak="0">
    <w:nsid w:val="5A3E5177"/>
    <w:multiLevelType w:val="hybridMultilevel"/>
    <w:tmpl w:val="00F4D2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5A617769"/>
    <w:multiLevelType w:val="hybridMultilevel"/>
    <w:tmpl w:val="79481AC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15:restartNumberingAfterBreak="0">
    <w:nsid w:val="60543B21"/>
    <w:multiLevelType w:val="hybridMultilevel"/>
    <w:tmpl w:val="57E0884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15:restartNumberingAfterBreak="0">
    <w:nsid w:val="605A1D10"/>
    <w:multiLevelType w:val="hybridMultilevel"/>
    <w:tmpl w:val="AA98029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65C46E98"/>
    <w:multiLevelType w:val="multilevel"/>
    <w:tmpl w:val="4C80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697706F"/>
    <w:multiLevelType w:val="multilevel"/>
    <w:tmpl w:val="1E5ABD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D02987"/>
    <w:multiLevelType w:val="hybridMultilevel"/>
    <w:tmpl w:val="AE4E5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BA26B42"/>
    <w:multiLevelType w:val="hybridMultilevel"/>
    <w:tmpl w:val="00A8A48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4" w15:restartNumberingAfterBreak="0">
    <w:nsid w:val="6F27726A"/>
    <w:multiLevelType w:val="hybridMultilevel"/>
    <w:tmpl w:val="435C7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03278CD"/>
    <w:multiLevelType w:val="hybridMultilevel"/>
    <w:tmpl w:val="3B18670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6" w15:restartNumberingAfterBreak="0">
    <w:nsid w:val="706F20A3"/>
    <w:multiLevelType w:val="multilevel"/>
    <w:tmpl w:val="4C80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0814558"/>
    <w:multiLevelType w:val="hybridMultilevel"/>
    <w:tmpl w:val="F05A5E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8" w15:restartNumberingAfterBreak="0">
    <w:nsid w:val="743905C4"/>
    <w:multiLevelType w:val="hybridMultilevel"/>
    <w:tmpl w:val="DDCEA28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3"/>
  </w:num>
  <w:num w:numId="4">
    <w:abstractNumId w:val="3"/>
  </w:num>
  <w:num w:numId="5">
    <w:abstractNumId w:val="15"/>
  </w:num>
  <w:num w:numId="6">
    <w:abstractNumId w:val="45"/>
  </w:num>
  <w:num w:numId="7">
    <w:abstractNumId w:val="4"/>
  </w:num>
  <w:num w:numId="8">
    <w:abstractNumId w:val="8"/>
  </w:num>
  <w:num w:numId="9">
    <w:abstractNumId w:val="41"/>
  </w:num>
  <w:num w:numId="10">
    <w:abstractNumId w:val="30"/>
  </w:num>
  <w:num w:numId="11">
    <w:abstractNumId w:val="29"/>
  </w:num>
  <w:num w:numId="12">
    <w:abstractNumId w:val="42"/>
  </w:num>
  <w:num w:numId="13">
    <w:abstractNumId w:val="7"/>
  </w:num>
  <w:num w:numId="14">
    <w:abstractNumId w:val="39"/>
  </w:num>
  <w:num w:numId="15">
    <w:abstractNumId w:val="32"/>
  </w:num>
  <w:num w:numId="16">
    <w:abstractNumId w:val="27"/>
  </w:num>
  <w:num w:numId="17">
    <w:abstractNumId w:val="28"/>
  </w:num>
  <w:num w:numId="18">
    <w:abstractNumId w:val="44"/>
  </w:num>
  <w:num w:numId="19">
    <w:abstractNumId w:val="19"/>
  </w:num>
  <w:num w:numId="20">
    <w:abstractNumId w:val="11"/>
  </w:num>
  <w:num w:numId="21">
    <w:abstractNumId w:val="40"/>
  </w:num>
  <w:num w:numId="22">
    <w:abstractNumId w:val="46"/>
  </w:num>
  <w:num w:numId="23">
    <w:abstractNumId w:val="6"/>
  </w:num>
  <w:num w:numId="24">
    <w:abstractNumId w:val="18"/>
  </w:num>
  <w:num w:numId="25">
    <w:abstractNumId w:val="35"/>
  </w:num>
  <w:num w:numId="26">
    <w:abstractNumId w:val="23"/>
  </w:num>
  <w:num w:numId="27">
    <w:abstractNumId w:val="38"/>
  </w:num>
  <w:num w:numId="28">
    <w:abstractNumId w:val="26"/>
  </w:num>
  <w:num w:numId="29">
    <w:abstractNumId w:val="33"/>
  </w:num>
  <w:num w:numId="30">
    <w:abstractNumId w:val="12"/>
  </w:num>
  <w:num w:numId="31">
    <w:abstractNumId w:val="24"/>
  </w:num>
  <w:num w:numId="32">
    <w:abstractNumId w:val="25"/>
  </w:num>
  <w:num w:numId="33">
    <w:abstractNumId w:val="0"/>
  </w:num>
  <w:num w:numId="34">
    <w:abstractNumId w:val="22"/>
  </w:num>
  <w:num w:numId="35">
    <w:abstractNumId w:val="31"/>
  </w:num>
  <w:num w:numId="36">
    <w:abstractNumId w:val="1"/>
  </w:num>
  <w:num w:numId="37">
    <w:abstractNumId w:val="20"/>
  </w:num>
  <w:num w:numId="38">
    <w:abstractNumId w:val="10"/>
  </w:num>
  <w:num w:numId="39">
    <w:abstractNumId w:val="9"/>
  </w:num>
  <w:num w:numId="40">
    <w:abstractNumId w:val="47"/>
  </w:num>
  <w:num w:numId="41">
    <w:abstractNumId w:val="43"/>
  </w:num>
  <w:num w:numId="42">
    <w:abstractNumId w:val="5"/>
  </w:num>
  <w:num w:numId="43">
    <w:abstractNumId w:val="14"/>
  </w:num>
  <w:num w:numId="44">
    <w:abstractNumId w:val="16"/>
  </w:num>
  <w:num w:numId="45">
    <w:abstractNumId w:val="36"/>
  </w:num>
  <w:num w:numId="46">
    <w:abstractNumId w:val="34"/>
  </w:num>
  <w:num w:numId="47">
    <w:abstractNumId w:val="48"/>
  </w:num>
  <w:num w:numId="48">
    <w:abstractNumId w:val="37"/>
  </w:num>
  <w:num w:numId="49">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CA"/>
    <w:rsid w:val="00001002"/>
    <w:rsid w:val="00030E13"/>
    <w:rsid w:val="00042672"/>
    <w:rsid w:val="000A087B"/>
    <w:rsid w:val="000A61A4"/>
    <w:rsid w:val="000C56FF"/>
    <w:rsid w:val="000F1152"/>
    <w:rsid w:val="001223A5"/>
    <w:rsid w:val="00131A20"/>
    <w:rsid w:val="00143AC5"/>
    <w:rsid w:val="00170E6F"/>
    <w:rsid w:val="001758B8"/>
    <w:rsid w:val="00176BBF"/>
    <w:rsid w:val="00191262"/>
    <w:rsid w:val="001A7E3D"/>
    <w:rsid w:val="001C7DDF"/>
    <w:rsid w:val="001D7A5C"/>
    <w:rsid w:val="001F00FA"/>
    <w:rsid w:val="00211939"/>
    <w:rsid w:val="00217D19"/>
    <w:rsid w:val="002258C0"/>
    <w:rsid w:val="00230D78"/>
    <w:rsid w:val="00266D75"/>
    <w:rsid w:val="00280F04"/>
    <w:rsid w:val="002A08C3"/>
    <w:rsid w:val="002A3B68"/>
    <w:rsid w:val="002B3967"/>
    <w:rsid w:val="002B4FC3"/>
    <w:rsid w:val="002F1676"/>
    <w:rsid w:val="002F673A"/>
    <w:rsid w:val="00304549"/>
    <w:rsid w:val="0031706A"/>
    <w:rsid w:val="003270CC"/>
    <w:rsid w:val="003311B6"/>
    <w:rsid w:val="00340689"/>
    <w:rsid w:val="00342529"/>
    <w:rsid w:val="00370856"/>
    <w:rsid w:val="00373F03"/>
    <w:rsid w:val="00381C27"/>
    <w:rsid w:val="003D3268"/>
    <w:rsid w:val="0040130D"/>
    <w:rsid w:val="00406E66"/>
    <w:rsid w:val="004130D4"/>
    <w:rsid w:val="00415369"/>
    <w:rsid w:val="0042102A"/>
    <w:rsid w:val="00425CD4"/>
    <w:rsid w:val="00440086"/>
    <w:rsid w:val="00463708"/>
    <w:rsid w:val="00475CCE"/>
    <w:rsid w:val="00476575"/>
    <w:rsid w:val="004921B1"/>
    <w:rsid w:val="004A06BD"/>
    <w:rsid w:val="004A783B"/>
    <w:rsid w:val="004F722E"/>
    <w:rsid w:val="0050243A"/>
    <w:rsid w:val="00523A82"/>
    <w:rsid w:val="00565640"/>
    <w:rsid w:val="005D649D"/>
    <w:rsid w:val="00604089"/>
    <w:rsid w:val="006243F3"/>
    <w:rsid w:val="0067515D"/>
    <w:rsid w:val="00680060"/>
    <w:rsid w:val="006A5509"/>
    <w:rsid w:val="006C3F2F"/>
    <w:rsid w:val="006C726A"/>
    <w:rsid w:val="006F240B"/>
    <w:rsid w:val="00702F12"/>
    <w:rsid w:val="0072033E"/>
    <w:rsid w:val="00730FBB"/>
    <w:rsid w:val="00777BCA"/>
    <w:rsid w:val="00781125"/>
    <w:rsid w:val="007C67E1"/>
    <w:rsid w:val="007D3AEE"/>
    <w:rsid w:val="007E3E3B"/>
    <w:rsid w:val="007E7227"/>
    <w:rsid w:val="007F756E"/>
    <w:rsid w:val="0080221B"/>
    <w:rsid w:val="00810859"/>
    <w:rsid w:val="008361ED"/>
    <w:rsid w:val="008631A5"/>
    <w:rsid w:val="0086386E"/>
    <w:rsid w:val="00867970"/>
    <w:rsid w:val="008940C1"/>
    <w:rsid w:val="008B0135"/>
    <w:rsid w:val="008B6437"/>
    <w:rsid w:val="009051A5"/>
    <w:rsid w:val="009237E6"/>
    <w:rsid w:val="00970CBE"/>
    <w:rsid w:val="00973B2D"/>
    <w:rsid w:val="009A3463"/>
    <w:rsid w:val="009C1DCC"/>
    <w:rsid w:val="009C68F4"/>
    <w:rsid w:val="009C7004"/>
    <w:rsid w:val="009C7948"/>
    <w:rsid w:val="009D11C5"/>
    <w:rsid w:val="009E5EF0"/>
    <w:rsid w:val="009F35BE"/>
    <w:rsid w:val="00A248A9"/>
    <w:rsid w:val="00A85B13"/>
    <w:rsid w:val="00A862CC"/>
    <w:rsid w:val="00AD052E"/>
    <w:rsid w:val="00AD127D"/>
    <w:rsid w:val="00AD5B49"/>
    <w:rsid w:val="00AE21D8"/>
    <w:rsid w:val="00AE343C"/>
    <w:rsid w:val="00AF3D29"/>
    <w:rsid w:val="00B01727"/>
    <w:rsid w:val="00B10931"/>
    <w:rsid w:val="00B515A9"/>
    <w:rsid w:val="00B84941"/>
    <w:rsid w:val="00B942E4"/>
    <w:rsid w:val="00BC1E19"/>
    <w:rsid w:val="00BC3FA1"/>
    <w:rsid w:val="00BC4FA7"/>
    <w:rsid w:val="00BD59B2"/>
    <w:rsid w:val="00BD5DCA"/>
    <w:rsid w:val="00BD79C3"/>
    <w:rsid w:val="00C22EC8"/>
    <w:rsid w:val="00C27E8F"/>
    <w:rsid w:val="00C45F30"/>
    <w:rsid w:val="00C531C2"/>
    <w:rsid w:val="00C7062D"/>
    <w:rsid w:val="00C9488A"/>
    <w:rsid w:val="00CE533F"/>
    <w:rsid w:val="00D30D18"/>
    <w:rsid w:val="00D347B2"/>
    <w:rsid w:val="00D42C61"/>
    <w:rsid w:val="00D4713F"/>
    <w:rsid w:val="00D56CA7"/>
    <w:rsid w:val="00D629D4"/>
    <w:rsid w:val="00D72AAB"/>
    <w:rsid w:val="00DA0709"/>
    <w:rsid w:val="00DC1C1C"/>
    <w:rsid w:val="00DE4D23"/>
    <w:rsid w:val="00DF5000"/>
    <w:rsid w:val="00E000E6"/>
    <w:rsid w:val="00E04BB1"/>
    <w:rsid w:val="00E20A7B"/>
    <w:rsid w:val="00E21D5E"/>
    <w:rsid w:val="00E83F53"/>
    <w:rsid w:val="00E86B20"/>
    <w:rsid w:val="00E9050D"/>
    <w:rsid w:val="00EA457F"/>
    <w:rsid w:val="00ED2844"/>
    <w:rsid w:val="00F005DA"/>
    <w:rsid w:val="00F279B4"/>
    <w:rsid w:val="00F35013"/>
    <w:rsid w:val="00FA28D5"/>
    <w:rsid w:val="00FA31D0"/>
    <w:rsid w:val="00FC55AA"/>
    <w:rsid w:val="00FF2896"/>
    <w:rsid w:val="00FF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EDF8"/>
  <w15:docId w15:val="{E1E5D3E0-382E-4258-A482-0FFB233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F45CE"/>
    <w:pPr>
      <w:keepNext/>
      <w:keepLines/>
      <w:numPr>
        <w:numId w:val="1"/>
      </w:numPr>
      <w:spacing w:before="480" w:after="0"/>
      <w:outlineLvl w:val="0"/>
    </w:pPr>
    <w:rPr>
      <w:rFonts w:ascii="Arial" w:eastAsiaTheme="majorEastAsia" w:hAnsi="Arial" w:cstheme="majorBidi"/>
      <w:b/>
      <w:bCs/>
      <w:szCs w:val="28"/>
    </w:rPr>
  </w:style>
  <w:style w:type="paragraph" w:styleId="Ttulo2">
    <w:name w:val="heading 2"/>
    <w:basedOn w:val="Normal"/>
    <w:next w:val="Normal"/>
    <w:link w:val="Ttulo2Char"/>
    <w:uiPriority w:val="9"/>
    <w:semiHidden/>
    <w:unhideWhenUsed/>
    <w:qFormat/>
    <w:rsid w:val="00D56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nhideWhenUsed/>
    <w:qFormat/>
    <w:rsid w:val="00D56C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1E19"/>
    <w:pPr>
      <w:tabs>
        <w:tab w:val="center" w:pos="4252"/>
        <w:tab w:val="right" w:pos="8504"/>
      </w:tabs>
      <w:spacing w:after="0" w:line="240" w:lineRule="auto"/>
    </w:pPr>
  </w:style>
  <w:style w:type="character" w:customStyle="1" w:styleId="CabealhoChar">
    <w:name w:val="Cabeçalho Char"/>
    <w:basedOn w:val="Fontepargpadro"/>
    <w:link w:val="Cabealho"/>
    <w:rsid w:val="00BC1E19"/>
  </w:style>
  <w:style w:type="paragraph" w:styleId="Rodap">
    <w:name w:val="footer"/>
    <w:basedOn w:val="Normal"/>
    <w:link w:val="RodapChar"/>
    <w:uiPriority w:val="99"/>
    <w:unhideWhenUsed/>
    <w:rsid w:val="00BC1E19"/>
    <w:pPr>
      <w:tabs>
        <w:tab w:val="center" w:pos="4252"/>
        <w:tab w:val="right" w:pos="8504"/>
      </w:tabs>
      <w:spacing w:after="0" w:line="240" w:lineRule="auto"/>
    </w:pPr>
  </w:style>
  <w:style w:type="character" w:customStyle="1" w:styleId="RodapChar">
    <w:name w:val="Rodapé Char"/>
    <w:basedOn w:val="Fontepargpadro"/>
    <w:link w:val="Rodap"/>
    <w:uiPriority w:val="99"/>
    <w:rsid w:val="00BC1E19"/>
  </w:style>
  <w:style w:type="paragraph" w:styleId="Textodebalo">
    <w:name w:val="Balloon Text"/>
    <w:basedOn w:val="Normal"/>
    <w:link w:val="TextodebaloChar"/>
    <w:uiPriority w:val="99"/>
    <w:semiHidden/>
    <w:unhideWhenUsed/>
    <w:rsid w:val="003170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706A"/>
    <w:rPr>
      <w:rFonts w:ascii="Segoe UI" w:hAnsi="Segoe UI" w:cs="Segoe UI"/>
      <w:sz w:val="18"/>
      <w:szCs w:val="18"/>
    </w:rPr>
  </w:style>
  <w:style w:type="character" w:customStyle="1" w:styleId="Ttulo1Char">
    <w:name w:val="Título 1 Char"/>
    <w:basedOn w:val="Fontepargpadro"/>
    <w:link w:val="Ttulo1"/>
    <w:uiPriority w:val="9"/>
    <w:rsid w:val="00FF45CE"/>
    <w:rPr>
      <w:rFonts w:ascii="Arial" w:eastAsiaTheme="majorEastAsia" w:hAnsi="Arial" w:cstheme="majorBidi"/>
      <w:b/>
      <w:bCs/>
      <w:szCs w:val="28"/>
    </w:rPr>
  </w:style>
  <w:style w:type="paragraph" w:styleId="PargrafodaLista">
    <w:name w:val="List Paragraph"/>
    <w:basedOn w:val="Normal"/>
    <w:uiPriority w:val="34"/>
    <w:qFormat/>
    <w:rsid w:val="00FF45CE"/>
    <w:pPr>
      <w:ind w:left="720"/>
      <w:contextualSpacing/>
    </w:pPr>
    <w:rPr>
      <w:rFonts w:ascii="Arial" w:hAnsi="Arial"/>
    </w:rPr>
  </w:style>
  <w:style w:type="character" w:styleId="Hyperlink">
    <w:name w:val="Hyperlink"/>
    <w:basedOn w:val="Fontepargpadro"/>
    <w:uiPriority w:val="99"/>
    <w:unhideWhenUsed/>
    <w:rsid w:val="00FF45CE"/>
    <w:rPr>
      <w:color w:val="0563C1" w:themeColor="hyperlink"/>
      <w:u w:val="single"/>
    </w:rPr>
  </w:style>
  <w:style w:type="paragraph" w:styleId="Sumrio1">
    <w:name w:val="toc 1"/>
    <w:basedOn w:val="Normal"/>
    <w:next w:val="Normal"/>
    <w:autoRedefine/>
    <w:uiPriority w:val="39"/>
    <w:unhideWhenUsed/>
    <w:rsid w:val="00FF45CE"/>
    <w:pPr>
      <w:tabs>
        <w:tab w:val="left" w:pos="426"/>
        <w:tab w:val="right" w:leader="dot" w:pos="9061"/>
      </w:tabs>
      <w:spacing w:after="100"/>
    </w:pPr>
    <w:rPr>
      <w:rFonts w:ascii="Arial" w:hAnsi="Arial"/>
    </w:rPr>
  </w:style>
  <w:style w:type="table" w:styleId="Tabelacomgrade">
    <w:name w:val="Table Grid"/>
    <w:basedOn w:val="Tabelanormal"/>
    <w:uiPriority w:val="59"/>
    <w:rsid w:val="00FF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D56CA7"/>
    <w:rPr>
      <w:rFonts w:asciiTheme="majorHAnsi" w:eastAsiaTheme="majorEastAsia" w:hAnsiTheme="majorHAnsi" w:cstheme="majorBidi"/>
      <w:color w:val="2F5496" w:themeColor="accent1" w:themeShade="BF"/>
      <w:sz w:val="26"/>
      <w:szCs w:val="26"/>
    </w:rPr>
  </w:style>
  <w:style w:type="character" w:customStyle="1" w:styleId="Ttulo4Char">
    <w:name w:val="Título 4 Char"/>
    <w:basedOn w:val="Fontepargpadro"/>
    <w:link w:val="Ttulo4"/>
    <w:rsid w:val="00D56CA7"/>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D56CA7"/>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D56CA7"/>
    <w:rPr>
      <w:rFonts w:ascii="Times New Roman" w:eastAsia="Times New Roman" w:hAnsi="Times New Roman" w:cs="Times New Roman"/>
      <w:sz w:val="24"/>
      <w:szCs w:val="24"/>
      <w:lang w:eastAsia="zh-CN"/>
    </w:rPr>
  </w:style>
  <w:style w:type="character" w:styleId="Refdecomentrio">
    <w:name w:val="annotation reference"/>
    <w:basedOn w:val="Fontepargpadro"/>
    <w:uiPriority w:val="99"/>
    <w:semiHidden/>
    <w:unhideWhenUsed/>
    <w:rsid w:val="00D56CA7"/>
    <w:rPr>
      <w:sz w:val="16"/>
      <w:szCs w:val="16"/>
    </w:rPr>
  </w:style>
  <w:style w:type="paragraph" w:styleId="Textodecomentrio">
    <w:name w:val="annotation text"/>
    <w:basedOn w:val="Normal"/>
    <w:link w:val="TextodecomentrioChar"/>
    <w:uiPriority w:val="99"/>
    <w:semiHidden/>
    <w:unhideWhenUsed/>
    <w:rsid w:val="00D56CA7"/>
    <w:pPr>
      <w:spacing w:before="120" w:after="120" w:line="240" w:lineRule="auto"/>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D56CA7"/>
    <w:rPr>
      <w:rFonts w:ascii="Arial" w:hAnsi="Arial"/>
      <w:sz w:val="20"/>
      <w:szCs w:val="20"/>
    </w:rPr>
  </w:style>
  <w:style w:type="paragraph" w:styleId="Recuodecorpodetexto">
    <w:name w:val="Body Text Indent"/>
    <w:basedOn w:val="Normal"/>
    <w:link w:val="RecuodecorpodetextoChar"/>
    <w:unhideWhenUsed/>
    <w:rsid w:val="006F240B"/>
    <w:pPr>
      <w:spacing w:after="120"/>
      <w:ind w:left="283"/>
    </w:pPr>
  </w:style>
  <w:style w:type="character" w:customStyle="1" w:styleId="RecuodecorpodetextoChar">
    <w:name w:val="Recuo de corpo de texto Char"/>
    <w:basedOn w:val="Fontepargpadro"/>
    <w:link w:val="Recuodecorpodetexto"/>
    <w:rsid w:val="006F240B"/>
  </w:style>
  <w:style w:type="paragraph" w:styleId="Corpodetexto2">
    <w:name w:val="Body Text 2"/>
    <w:basedOn w:val="Normal"/>
    <w:link w:val="Corpodetexto2Char"/>
    <w:unhideWhenUsed/>
    <w:rsid w:val="006F240B"/>
    <w:pPr>
      <w:spacing w:after="120" w:line="480" w:lineRule="auto"/>
    </w:pPr>
  </w:style>
  <w:style w:type="character" w:customStyle="1" w:styleId="Corpodetexto2Char">
    <w:name w:val="Corpo de texto 2 Char"/>
    <w:basedOn w:val="Fontepargpadro"/>
    <w:link w:val="Corpodetexto2"/>
    <w:rsid w:val="006F240B"/>
  </w:style>
  <w:style w:type="paragraph" w:styleId="Recuodecorpodetexto2">
    <w:name w:val="Body Text Indent 2"/>
    <w:basedOn w:val="Normal"/>
    <w:link w:val="Recuodecorpodetexto2Char"/>
    <w:semiHidden/>
    <w:unhideWhenUsed/>
    <w:rsid w:val="006F240B"/>
    <w:pPr>
      <w:spacing w:after="120" w:line="480" w:lineRule="auto"/>
      <w:ind w:left="283"/>
    </w:pPr>
  </w:style>
  <w:style w:type="character" w:customStyle="1" w:styleId="Recuodecorpodetexto2Char">
    <w:name w:val="Recuo de corpo de texto 2 Char"/>
    <w:basedOn w:val="Fontepargpadro"/>
    <w:link w:val="Recuodecorpodetexto2"/>
    <w:semiHidden/>
    <w:rsid w:val="006F240B"/>
  </w:style>
  <w:style w:type="paragraph" w:styleId="Corpodetexto3">
    <w:name w:val="Body Text 3"/>
    <w:basedOn w:val="Normal"/>
    <w:link w:val="Corpodetexto3Char"/>
    <w:semiHidden/>
    <w:unhideWhenUsed/>
    <w:rsid w:val="006F240B"/>
    <w:pPr>
      <w:spacing w:after="120"/>
    </w:pPr>
    <w:rPr>
      <w:sz w:val="16"/>
      <w:szCs w:val="16"/>
    </w:rPr>
  </w:style>
  <w:style w:type="character" w:customStyle="1" w:styleId="Corpodetexto3Char">
    <w:name w:val="Corpo de texto 3 Char"/>
    <w:basedOn w:val="Fontepargpadro"/>
    <w:link w:val="Corpodetexto3"/>
    <w:semiHidden/>
    <w:rsid w:val="006F240B"/>
    <w:rPr>
      <w:sz w:val="16"/>
      <w:szCs w:val="16"/>
    </w:rPr>
  </w:style>
  <w:style w:type="paragraph" w:customStyle="1" w:styleId="Sub-Ttulo">
    <w:name w:val="Sub-Título"/>
    <w:basedOn w:val="Normal"/>
    <w:next w:val="Normal"/>
    <w:autoRedefine/>
    <w:rsid w:val="006F240B"/>
    <w:pPr>
      <w:numPr>
        <w:numId w:val="3"/>
      </w:numPr>
      <w:tabs>
        <w:tab w:val="left" w:pos="284"/>
      </w:tabs>
      <w:spacing w:before="360" w:after="120" w:line="360" w:lineRule="auto"/>
      <w:ind w:left="426"/>
      <w:jc w:val="both"/>
      <w:outlineLvl w:val="1"/>
    </w:pPr>
    <w:rPr>
      <w:rFonts w:ascii="Arial" w:eastAsia="Times New Roman" w:hAnsi="Arial" w:cs="Arial"/>
      <w:b/>
      <w:caps/>
      <w:color w:val="000000" w:themeColor="text1"/>
      <w:sz w:val="24"/>
      <w:szCs w:val="28"/>
      <w:lang w:eastAsia="pt-BR"/>
    </w:rPr>
  </w:style>
  <w:style w:type="paragraph" w:customStyle="1" w:styleId="Captulo">
    <w:name w:val="Capítulo"/>
    <w:basedOn w:val="Normal"/>
    <w:rsid w:val="006F240B"/>
    <w:pPr>
      <w:pageBreakBefore/>
      <w:numPr>
        <w:numId w:val="2"/>
      </w:numPr>
      <w:pBdr>
        <w:top w:val="single" w:sz="4" w:space="1" w:color="auto"/>
        <w:bottom w:val="single" w:sz="4" w:space="1" w:color="auto"/>
      </w:pBdr>
      <w:spacing w:after="120" w:line="240" w:lineRule="auto"/>
      <w:jc w:val="both"/>
    </w:pPr>
    <w:rPr>
      <w:rFonts w:ascii="Calibri" w:eastAsia="Times New Roman" w:hAnsi="Calibri" w:cs="Arial"/>
      <w:b/>
      <w:caps/>
      <w:color w:val="548DD4"/>
      <w:sz w:val="44"/>
      <w:szCs w:val="26"/>
      <w:lang w:eastAsia="pt-BR"/>
    </w:rPr>
  </w:style>
  <w:style w:type="paragraph" w:customStyle="1" w:styleId="Sub-Titulo2">
    <w:name w:val="Sub-Titulo 2"/>
    <w:basedOn w:val="Sub-Ttulo"/>
    <w:next w:val="Sub-Ttulo"/>
    <w:autoRedefine/>
    <w:rsid w:val="006F240B"/>
    <w:pPr>
      <w:numPr>
        <w:ilvl w:val="2"/>
        <w:numId w:val="2"/>
      </w:numPr>
      <w:tabs>
        <w:tab w:val="left" w:pos="907"/>
      </w:tabs>
    </w:pPr>
    <w:rPr>
      <w:b w:val="0"/>
      <w:caps w:val="0"/>
    </w:rPr>
  </w:style>
  <w:style w:type="paragraph" w:customStyle="1" w:styleId="Sub-Titulo3">
    <w:name w:val="Sub-Titulo 3"/>
    <w:basedOn w:val="Sub-Titulo2"/>
    <w:rsid w:val="006F240B"/>
    <w:pPr>
      <w:numPr>
        <w:ilvl w:val="3"/>
      </w:numPr>
    </w:pPr>
    <w:rPr>
      <w:b/>
    </w:rPr>
  </w:style>
  <w:style w:type="paragraph" w:customStyle="1" w:styleId="Corpodetexto21">
    <w:name w:val="Corpo de texto 21"/>
    <w:basedOn w:val="Normal"/>
    <w:rsid w:val="006F240B"/>
    <w:pPr>
      <w:widowControl w:val="0"/>
      <w:spacing w:after="0" w:line="240" w:lineRule="auto"/>
      <w:jc w:val="both"/>
    </w:pPr>
    <w:rPr>
      <w:rFonts w:ascii="Arial" w:eastAsia="Times New Roman" w:hAnsi="Arial" w:cs="Times New Roman"/>
      <w:b/>
      <w:sz w:val="26"/>
      <w:szCs w:val="20"/>
      <w:lang w:eastAsia="pt-BR"/>
    </w:rPr>
  </w:style>
  <w:style w:type="paragraph" w:styleId="Recuodecorpodetexto3">
    <w:name w:val="Body Text Indent 3"/>
    <w:basedOn w:val="Normal"/>
    <w:link w:val="Recuodecorpodetexto3Char"/>
    <w:semiHidden/>
    <w:rsid w:val="006F240B"/>
    <w:pPr>
      <w:spacing w:after="0" w:line="240" w:lineRule="auto"/>
      <w:ind w:firstLine="540"/>
      <w:jc w:val="both"/>
    </w:pPr>
    <w:rPr>
      <w:rFonts w:ascii="Arial" w:eastAsia="Times New Roman" w:hAnsi="Arial" w:cs="Arial"/>
      <w:lang w:eastAsia="pt-BR"/>
    </w:rPr>
  </w:style>
  <w:style w:type="character" w:customStyle="1" w:styleId="Recuodecorpodetexto3Char">
    <w:name w:val="Recuo de corpo de texto 3 Char"/>
    <w:basedOn w:val="Fontepargpadro"/>
    <w:link w:val="Recuodecorpodetexto3"/>
    <w:semiHidden/>
    <w:rsid w:val="006F240B"/>
    <w:rPr>
      <w:rFonts w:ascii="Arial" w:eastAsia="Times New Roman" w:hAnsi="Arial" w:cs="Arial"/>
      <w:lang w:eastAsia="pt-BR"/>
    </w:rPr>
  </w:style>
  <w:style w:type="character" w:styleId="MquinadeescreverHTML">
    <w:name w:val="HTML Typewriter"/>
    <w:semiHidden/>
    <w:rsid w:val="006F240B"/>
    <w:rPr>
      <w:rFonts w:ascii="Courier New" w:eastAsia="Times New Roman" w:hAnsi="Courier New" w:cs="Courier New"/>
      <w:sz w:val="20"/>
      <w:szCs w:val="20"/>
    </w:rPr>
  </w:style>
  <w:style w:type="paragraph" w:styleId="Assuntodocomentrio">
    <w:name w:val="annotation subject"/>
    <w:basedOn w:val="Textodecomentrio"/>
    <w:next w:val="Textodecomentrio"/>
    <w:link w:val="AssuntodocomentrioChar"/>
    <w:uiPriority w:val="99"/>
    <w:semiHidden/>
    <w:unhideWhenUsed/>
    <w:rsid w:val="006F240B"/>
    <w:pPr>
      <w:spacing w:before="0" w:after="20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6F240B"/>
    <w:rPr>
      <w:rFonts w:ascii="Arial" w:hAnsi="Arial"/>
      <w:b/>
      <w:bCs/>
      <w:sz w:val="20"/>
      <w:szCs w:val="20"/>
    </w:rPr>
  </w:style>
  <w:style w:type="paragraph" w:styleId="Textodenotaderodap">
    <w:name w:val="footnote text"/>
    <w:basedOn w:val="Normal"/>
    <w:link w:val="TextodenotaderodapChar"/>
    <w:uiPriority w:val="99"/>
    <w:semiHidden/>
    <w:unhideWhenUsed/>
    <w:rsid w:val="006F24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240B"/>
    <w:rPr>
      <w:sz w:val="20"/>
      <w:szCs w:val="20"/>
    </w:rPr>
  </w:style>
  <w:style w:type="character" w:styleId="Refdenotaderodap">
    <w:name w:val="footnote reference"/>
    <w:basedOn w:val="Fontepargpadro"/>
    <w:uiPriority w:val="99"/>
    <w:semiHidden/>
    <w:unhideWhenUsed/>
    <w:rsid w:val="006F2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abinete@cge.pb.gov.br" TargetMode="External"/><Relationship Id="rId1" Type="http://schemas.openxmlformats.org/officeDocument/2006/relationships/hyperlink" Target="http://www.cge.pb.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2437-59F4-4485-9974-B3C1DFB5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12931</Words>
  <Characters>69829</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Rafaella Teixeira</dc:creator>
  <cp:lastModifiedBy>CGE</cp:lastModifiedBy>
  <cp:revision>26</cp:revision>
  <cp:lastPrinted>2023-02-24T14:12:00Z</cp:lastPrinted>
  <dcterms:created xsi:type="dcterms:W3CDTF">2023-09-27T18:21:00Z</dcterms:created>
  <dcterms:modified xsi:type="dcterms:W3CDTF">2023-10-15T23:28:00Z</dcterms:modified>
</cp:coreProperties>
</file>